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Order</w:t>
      </w:r>
      <w:r>
        <w:rPr>
          <w:spacing w:val="-5"/>
        </w:rPr>
        <w:t> </w:t>
      </w:r>
      <w:r>
        <w:rPr/>
        <w:t>Schedule</w:t>
      </w:r>
      <w:r>
        <w:rPr>
          <w:spacing w:val="-1"/>
        </w:rPr>
        <w:t> </w:t>
      </w:r>
      <w:r>
        <w:rPr/>
        <w:t>22</w:t>
      </w:r>
      <w:r>
        <w:rPr>
          <w:spacing w:val="-3"/>
        </w:rPr>
        <w:t> </w:t>
      </w:r>
      <w:r>
        <w:rPr/>
        <w:t>–</w:t>
      </w:r>
      <w:r>
        <w:rPr>
          <w:spacing w:val="-3"/>
        </w:rPr>
        <w:t> </w:t>
      </w:r>
      <w:r>
        <w:rPr/>
        <w:t>Secret </w:t>
      </w:r>
      <w:r>
        <w:rPr>
          <w:spacing w:val="-2"/>
        </w:rPr>
        <w:t>Matters</w:t>
      </w:r>
    </w:p>
    <w:p>
      <w:pPr>
        <w:pStyle w:val="Heading1"/>
        <w:spacing w:before="265"/>
        <w:ind w:left="100" w:firstLine="0"/>
      </w:pPr>
      <w:r>
        <w:rPr/>
        <w:t>Associated</w:t>
      </w:r>
      <w:r>
        <w:rPr>
          <w:spacing w:val="-4"/>
        </w:rPr>
        <w:t> </w:t>
      </w:r>
      <w:r>
        <w:rPr>
          <w:spacing w:val="-2"/>
        </w:rPr>
        <w:t>definitions:</w:t>
      </w:r>
    </w:p>
    <w:p>
      <w:pPr>
        <w:pStyle w:val="BodyText"/>
        <w:ind w:left="100"/>
      </w:pPr>
      <w:r>
        <w:rPr/>
        <w:t>In</w:t>
      </w:r>
      <w:r>
        <w:rPr>
          <w:spacing w:val="-2"/>
        </w:rPr>
        <w:t> </w:t>
      </w:r>
      <w:r>
        <w:rPr/>
        <w:t>this</w:t>
      </w:r>
      <w:r>
        <w:rPr>
          <w:spacing w:val="-5"/>
        </w:rPr>
        <w:t> </w:t>
      </w:r>
      <w:r>
        <w:rPr/>
        <w:t>Order</w:t>
      </w:r>
      <w:r>
        <w:rPr>
          <w:spacing w:val="-3"/>
        </w:rPr>
        <w:t> </w:t>
      </w:r>
      <w:r>
        <w:rPr/>
        <w:t>Schedule</w:t>
      </w:r>
      <w:r>
        <w:rPr>
          <w:spacing w:val="-4"/>
        </w:rPr>
        <w:t> </w:t>
      </w:r>
      <w:r>
        <w:rPr/>
        <w:t>22,</w:t>
      </w:r>
      <w:r>
        <w:rPr>
          <w:spacing w:val="-3"/>
        </w:rPr>
        <w:t> </w:t>
      </w:r>
      <w:r>
        <w:rPr/>
        <w:t>the</w:t>
      </w:r>
      <w:r>
        <w:rPr>
          <w:spacing w:val="-5"/>
        </w:rPr>
        <w:t> </w:t>
      </w:r>
      <w:r>
        <w:rPr/>
        <w:t>following</w:t>
      </w:r>
      <w:r>
        <w:rPr>
          <w:spacing w:val="-2"/>
        </w:rPr>
        <w:t> </w:t>
      </w:r>
      <w:r>
        <w:rPr/>
        <w:t>words</w:t>
      </w:r>
      <w:r>
        <w:rPr>
          <w:spacing w:val="-3"/>
        </w:rPr>
        <w:t> </w:t>
      </w:r>
      <w:r>
        <w:rPr/>
        <w:t>shall</w:t>
      </w:r>
      <w:r>
        <w:rPr>
          <w:spacing w:val="-4"/>
        </w:rPr>
        <w:t> </w:t>
      </w:r>
      <w:r>
        <w:rPr/>
        <w:t>have</w:t>
      </w:r>
      <w:r>
        <w:rPr>
          <w:spacing w:val="-3"/>
        </w:rPr>
        <w:t> </w:t>
      </w:r>
      <w:r>
        <w:rPr/>
        <w:t>the</w:t>
      </w:r>
      <w:r>
        <w:rPr>
          <w:spacing w:val="-5"/>
        </w:rPr>
        <w:t> </w:t>
      </w:r>
      <w:r>
        <w:rPr/>
        <w:t>following</w:t>
      </w:r>
      <w:r>
        <w:rPr>
          <w:spacing w:val="-4"/>
        </w:rPr>
        <w:t> </w:t>
      </w:r>
      <w:r>
        <w:rPr/>
        <w:t>meanings</w:t>
      </w:r>
      <w:r>
        <w:rPr>
          <w:spacing w:val="-3"/>
        </w:rPr>
        <w:t> </w:t>
      </w:r>
      <w:r>
        <w:rPr/>
        <w:t>and they shall supplement Joint Schedule 1 (Definitions):</w:t>
      </w:r>
    </w:p>
    <w:p>
      <w:pPr>
        <w:pStyle w:val="BodyText"/>
        <w:spacing w:before="9"/>
        <w:ind w:left="0"/>
        <w:rPr>
          <w:sz w:val="26"/>
        </w:rPr>
      </w:pPr>
    </w:p>
    <w:p>
      <w:pPr>
        <w:pStyle w:val="BodyText"/>
        <w:tabs>
          <w:tab w:pos="3499" w:val="left" w:leader="none"/>
        </w:tabs>
        <w:spacing w:line="168" w:lineRule="auto" w:before="0"/>
        <w:ind w:left="3499" w:right="249" w:hanging="2355"/>
      </w:pPr>
      <w:r>
        <w:rPr>
          <w:b/>
          <w:spacing w:val="-2"/>
          <w:position w:val="-11"/>
        </w:rPr>
        <w:t>"Document"</w:t>
      </w:r>
      <w:r>
        <w:rPr>
          <w:b/>
          <w:position w:val="-11"/>
        </w:rPr>
        <w:tab/>
      </w:r>
      <w:r>
        <w:rPr/>
        <w:t>includes</w:t>
      </w:r>
      <w:r>
        <w:rPr>
          <w:spacing w:val="-8"/>
        </w:rPr>
        <w:t> </w:t>
      </w:r>
      <w:r>
        <w:rPr/>
        <w:t>specifications,</w:t>
      </w:r>
      <w:r>
        <w:rPr>
          <w:spacing w:val="-10"/>
        </w:rPr>
        <w:t> </w:t>
      </w:r>
      <w:r>
        <w:rPr/>
        <w:t>plans,</w:t>
      </w:r>
      <w:r>
        <w:rPr>
          <w:spacing w:val="-10"/>
        </w:rPr>
        <w:t> </w:t>
      </w:r>
      <w:r>
        <w:rPr/>
        <w:t>drawings,</w:t>
      </w:r>
      <w:r>
        <w:rPr>
          <w:spacing w:val="-9"/>
        </w:rPr>
        <w:t> </w:t>
      </w:r>
      <w:r>
        <w:rPr/>
        <w:t>photographs and books;</w:t>
      </w:r>
    </w:p>
    <w:p>
      <w:pPr>
        <w:pStyle w:val="BodyText"/>
        <w:tabs>
          <w:tab w:pos="3499" w:val="left" w:leader="none"/>
        </w:tabs>
        <w:spacing w:line="168" w:lineRule="auto" w:before="165"/>
        <w:ind w:left="3499" w:right="115" w:hanging="2355"/>
      </w:pPr>
      <w:r>
        <w:rPr>
          <w:b/>
          <w:position w:val="-11"/>
        </w:rPr>
        <w:t>"Secret Matter"</w:t>
        <w:tab/>
      </w:r>
      <w:r>
        <w:rPr/>
        <w:t>means any matter connected with or arising out of the performance</w:t>
      </w:r>
      <w:r>
        <w:rPr>
          <w:spacing w:val="-4"/>
        </w:rPr>
        <w:t> </w:t>
      </w:r>
      <w:r>
        <w:rPr/>
        <w:t>of</w:t>
      </w:r>
      <w:r>
        <w:rPr>
          <w:spacing w:val="-4"/>
        </w:rPr>
        <w:t> </w:t>
      </w:r>
      <w:r>
        <w:rPr/>
        <w:t>this</w:t>
      </w:r>
      <w:r>
        <w:rPr>
          <w:spacing w:val="-2"/>
        </w:rPr>
        <w:t> </w:t>
      </w:r>
      <w:r>
        <w:rPr/>
        <w:t>Order</w:t>
      </w:r>
      <w:r>
        <w:rPr>
          <w:spacing w:val="-4"/>
        </w:rPr>
        <w:t> </w:t>
      </w:r>
      <w:r>
        <w:rPr/>
        <w:t>Contract</w:t>
      </w:r>
      <w:r>
        <w:rPr>
          <w:spacing w:val="-4"/>
        </w:rPr>
        <w:t> </w:t>
      </w:r>
      <w:r>
        <w:rPr/>
        <w:t>which</w:t>
      </w:r>
      <w:r>
        <w:rPr>
          <w:spacing w:val="-4"/>
        </w:rPr>
        <w:t> </w:t>
      </w:r>
      <w:r>
        <w:rPr/>
        <w:t>has</w:t>
      </w:r>
      <w:r>
        <w:rPr>
          <w:spacing w:val="-7"/>
        </w:rPr>
        <w:t> </w:t>
      </w:r>
      <w:r>
        <w:rPr/>
        <w:t>been,</w:t>
      </w:r>
      <w:r>
        <w:rPr>
          <w:spacing w:val="-6"/>
        </w:rPr>
        <w:t> </w:t>
      </w:r>
      <w:r>
        <w:rPr/>
        <w:t>or</w:t>
      </w:r>
    </w:p>
    <w:p>
      <w:pPr>
        <w:pStyle w:val="BodyText"/>
        <w:spacing w:before="14"/>
        <w:ind w:left="3499" w:right="399"/>
        <w:jc w:val="both"/>
      </w:pPr>
      <w:r>
        <w:rPr/>
        <w:t>may</w:t>
      </w:r>
      <w:r>
        <w:rPr>
          <w:spacing w:val="-3"/>
        </w:rPr>
        <w:t> </w:t>
      </w:r>
      <w:r>
        <w:rPr/>
        <w:t>hereafter</w:t>
      </w:r>
      <w:r>
        <w:rPr>
          <w:spacing w:val="-3"/>
        </w:rPr>
        <w:t> </w:t>
      </w:r>
      <w:r>
        <w:rPr/>
        <w:t>be,</w:t>
      </w:r>
      <w:r>
        <w:rPr>
          <w:spacing w:val="-2"/>
        </w:rPr>
        <w:t> </w:t>
      </w:r>
      <w:r>
        <w:rPr/>
        <w:t>by</w:t>
      </w:r>
      <w:r>
        <w:rPr>
          <w:spacing w:val="-3"/>
        </w:rPr>
        <w:t> </w:t>
      </w:r>
      <w:r>
        <w:rPr/>
        <w:t>a notice</w:t>
      </w:r>
      <w:r>
        <w:rPr>
          <w:spacing w:val="-2"/>
        </w:rPr>
        <w:t> </w:t>
      </w:r>
      <w:r>
        <w:rPr/>
        <w:t>in writing</w:t>
      </w:r>
      <w:r>
        <w:rPr>
          <w:spacing w:val="-2"/>
        </w:rPr>
        <w:t> </w:t>
      </w:r>
      <w:r>
        <w:rPr/>
        <w:t>given by</w:t>
      </w:r>
      <w:r>
        <w:rPr>
          <w:spacing w:val="-3"/>
        </w:rPr>
        <w:t> </w:t>
      </w:r>
      <w:r>
        <w:rPr/>
        <w:t>the Customer</w:t>
      </w:r>
      <w:r>
        <w:rPr>
          <w:spacing w:val="-5"/>
        </w:rPr>
        <w:t> </w:t>
      </w:r>
      <w:r>
        <w:rPr/>
        <w:t>to</w:t>
      </w:r>
      <w:r>
        <w:rPr>
          <w:spacing w:val="-7"/>
        </w:rPr>
        <w:t> </w:t>
      </w:r>
      <w:r>
        <w:rPr/>
        <w:t>the</w:t>
      </w:r>
      <w:r>
        <w:rPr>
          <w:spacing w:val="-5"/>
        </w:rPr>
        <w:t> </w:t>
      </w:r>
      <w:r>
        <w:rPr/>
        <w:t>Supplier</w:t>
      </w:r>
      <w:r>
        <w:rPr>
          <w:spacing w:val="-5"/>
        </w:rPr>
        <w:t> </w:t>
      </w:r>
      <w:r>
        <w:rPr/>
        <w:t>be</w:t>
      </w:r>
      <w:r>
        <w:rPr>
          <w:spacing w:val="-7"/>
        </w:rPr>
        <w:t> </w:t>
      </w:r>
      <w:r>
        <w:rPr/>
        <w:t>designated</w:t>
      </w:r>
      <w:r>
        <w:rPr>
          <w:spacing w:val="-5"/>
        </w:rPr>
        <w:t> </w:t>
      </w:r>
      <w:r>
        <w:rPr/>
        <w:t>'top</w:t>
      </w:r>
      <w:r>
        <w:rPr>
          <w:spacing w:val="-5"/>
        </w:rPr>
        <w:t> </w:t>
      </w:r>
      <w:r>
        <w:rPr/>
        <w:t>secret', 'secret', or 'confidential';</w:t>
      </w:r>
    </w:p>
    <w:p>
      <w:pPr>
        <w:pStyle w:val="BodyText"/>
        <w:tabs>
          <w:tab w:pos="3499" w:val="left" w:leader="none"/>
        </w:tabs>
        <w:spacing w:line="168" w:lineRule="auto" w:before="153"/>
        <w:ind w:left="3499" w:right="212" w:hanging="2355"/>
      </w:pPr>
      <w:r>
        <w:rPr>
          <w:b/>
          <w:spacing w:val="-2"/>
          <w:position w:val="-11"/>
        </w:rPr>
        <w:t>"Servant"</w:t>
      </w:r>
      <w:r>
        <w:rPr>
          <w:b/>
          <w:position w:val="-11"/>
        </w:rPr>
        <w:tab/>
      </w:r>
      <w:r>
        <w:rPr/>
        <w:t>where</w:t>
      </w:r>
      <w:r>
        <w:rPr>
          <w:spacing w:val="-3"/>
        </w:rPr>
        <w:t> </w:t>
      </w:r>
      <w:r>
        <w:rPr/>
        <w:t>the</w:t>
      </w:r>
      <w:r>
        <w:rPr>
          <w:spacing w:val="-4"/>
        </w:rPr>
        <w:t> </w:t>
      </w:r>
      <w:r>
        <w:rPr/>
        <w:t>Supplier</w:t>
      </w:r>
      <w:r>
        <w:rPr>
          <w:spacing w:val="-4"/>
        </w:rPr>
        <w:t> </w:t>
      </w:r>
      <w:r>
        <w:rPr/>
        <w:t>is</w:t>
      </w:r>
      <w:r>
        <w:rPr>
          <w:spacing w:val="-6"/>
        </w:rPr>
        <w:t> </w:t>
      </w:r>
      <w:r>
        <w:rPr/>
        <w:t>a</w:t>
      </w:r>
      <w:r>
        <w:rPr>
          <w:spacing w:val="-6"/>
        </w:rPr>
        <w:t> </w:t>
      </w:r>
      <w:r>
        <w:rPr/>
        <w:t>body</w:t>
      </w:r>
      <w:r>
        <w:rPr>
          <w:spacing w:val="-7"/>
        </w:rPr>
        <w:t> </w:t>
      </w:r>
      <w:r>
        <w:rPr/>
        <w:t>corporate</w:t>
      </w:r>
      <w:r>
        <w:rPr>
          <w:spacing w:val="-3"/>
        </w:rPr>
        <w:t> </w:t>
      </w:r>
      <w:r>
        <w:rPr/>
        <w:t>shall</w:t>
      </w:r>
      <w:r>
        <w:rPr>
          <w:spacing w:val="-5"/>
        </w:rPr>
        <w:t> </w:t>
      </w:r>
      <w:r>
        <w:rPr/>
        <w:t>include</w:t>
      </w:r>
      <w:r>
        <w:rPr>
          <w:spacing w:val="-6"/>
        </w:rPr>
        <w:t> </w:t>
      </w:r>
      <w:r>
        <w:rPr/>
        <w:t>a director of that body and any person occupying in</w:t>
      </w:r>
    </w:p>
    <w:p>
      <w:pPr>
        <w:pStyle w:val="BodyText"/>
        <w:spacing w:before="14"/>
        <w:ind w:left="3499" w:right="249"/>
      </w:pPr>
      <w:r>
        <w:rPr/>
        <w:t>relation</w:t>
      </w:r>
      <w:r>
        <w:rPr>
          <w:spacing w:val="-4"/>
        </w:rPr>
        <w:t> </w:t>
      </w:r>
      <w:r>
        <w:rPr/>
        <w:t>to</w:t>
      </w:r>
      <w:r>
        <w:rPr>
          <w:spacing w:val="-4"/>
        </w:rPr>
        <w:t> </w:t>
      </w:r>
      <w:r>
        <w:rPr/>
        <w:t>that</w:t>
      </w:r>
      <w:r>
        <w:rPr>
          <w:spacing w:val="-6"/>
        </w:rPr>
        <w:t> </w:t>
      </w:r>
      <w:r>
        <w:rPr/>
        <w:t>body</w:t>
      </w:r>
      <w:r>
        <w:rPr>
          <w:spacing w:val="-7"/>
        </w:rPr>
        <w:t> </w:t>
      </w:r>
      <w:r>
        <w:rPr/>
        <w:t>the</w:t>
      </w:r>
      <w:r>
        <w:rPr>
          <w:spacing w:val="-4"/>
        </w:rPr>
        <w:t> </w:t>
      </w:r>
      <w:r>
        <w:rPr/>
        <w:t>position</w:t>
      </w:r>
      <w:r>
        <w:rPr>
          <w:spacing w:val="-4"/>
        </w:rPr>
        <w:t> </w:t>
      </w:r>
      <w:r>
        <w:rPr/>
        <w:t>of</w:t>
      </w:r>
      <w:r>
        <w:rPr>
          <w:spacing w:val="-4"/>
        </w:rPr>
        <w:t> </w:t>
      </w:r>
      <w:r>
        <w:rPr/>
        <w:t>director</w:t>
      </w:r>
      <w:r>
        <w:rPr>
          <w:spacing w:val="-4"/>
        </w:rPr>
        <w:t> </w:t>
      </w:r>
      <w:r>
        <w:rPr/>
        <w:t>by whatever name called.</w:t>
      </w:r>
    </w:p>
    <w:p>
      <w:pPr>
        <w:pStyle w:val="BodyText"/>
        <w:spacing w:before="9"/>
        <w:ind w:left="0"/>
        <w:rPr>
          <w:sz w:val="12"/>
        </w:rPr>
      </w:pPr>
    </w:p>
    <w:p>
      <w:pPr>
        <w:pStyle w:val="Heading1"/>
        <w:numPr>
          <w:ilvl w:val="0"/>
          <w:numId w:val="1"/>
        </w:numPr>
        <w:tabs>
          <w:tab w:pos="369" w:val="left" w:leader="none"/>
        </w:tabs>
        <w:spacing w:line="240" w:lineRule="auto" w:before="93" w:after="0"/>
        <w:ind w:left="368" w:right="0" w:hanging="269"/>
        <w:jc w:val="left"/>
      </w:pPr>
      <w:r>
        <w:rPr>
          <w:spacing w:val="-2"/>
        </w:rPr>
        <w:t>Disclosure</w:t>
      </w:r>
    </w:p>
    <w:p>
      <w:pPr>
        <w:pStyle w:val="ListParagraph"/>
        <w:numPr>
          <w:ilvl w:val="1"/>
          <w:numId w:val="1"/>
        </w:numPr>
        <w:tabs>
          <w:tab w:pos="1036" w:val="left" w:leader="none"/>
          <w:tab w:pos="1037" w:val="left" w:leader="none"/>
        </w:tabs>
        <w:spacing w:line="240" w:lineRule="auto" w:before="120" w:after="0"/>
        <w:ind w:left="1036" w:right="311" w:hanging="576"/>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w:t>
      </w:r>
      <w:r>
        <w:rPr>
          <w:spacing w:val="-5"/>
          <w:sz w:val="24"/>
        </w:rPr>
        <w:t> </w:t>
      </w:r>
      <w:r>
        <w:rPr>
          <w:sz w:val="24"/>
        </w:rPr>
        <w:t>either</w:t>
      </w:r>
      <w:r>
        <w:rPr>
          <w:spacing w:val="-3"/>
          <w:sz w:val="24"/>
        </w:rPr>
        <w:t> </w:t>
      </w:r>
      <w:r>
        <w:rPr>
          <w:sz w:val="24"/>
        </w:rPr>
        <w:t>before</w:t>
      </w:r>
      <w:r>
        <w:rPr>
          <w:spacing w:val="-6"/>
          <w:sz w:val="24"/>
        </w:rPr>
        <w:t> </w:t>
      </w:r>
      <w:r>
        <w:rPr>
          <w:sz w:val="24"/>
        </w:rPr>
        <w:t>or</w:t>
      </w:r>
      <w:r>
        <w:rPr>
          <w:spacing w:val="-3"/>
          <w:sz w:val="24"/>
        </w:rPr>
        <w:t> </w:t>
      </w:r>
      <w:r>
        <w:rPr>
          <w:sz w:val="24"/>
        </w:rPr>
        <w:t>after</w:t>
      </w:r>
      <w:r>
        <w:rPr>
          <w:spacing w:val="-3"/>
          <w:sz w:val="24"/>
        </w:rPr>
        <w:t> </w:t>
      </w:r>
      <w:r>
        <w:rPr>
          <w:sz w:val="24"/>
        </w:rPr>
        <w:t>the</w:t>
      </w:r>
      <w:r>
        <w:rPr>
          <w:spacing w:val="-3"/>
          <w:sz w:val="24"/>
        </w:rPr>
        <w:t> </w:t>
      </w:r>
      <w:r>
        <w:rPr>
          <w:sz w:val="24"/>
        </w:rPr>
        <w:t>completion</w:t>
      </w:r>
      <w:r>
        <w:rPr>
          <w:spacing w:val="-5"/>
          <w:sz w:val="24"/>
        </w:rPr>
        <w:t> </w:t>
      </w:r>
      <w:r>
        <w:rPr>
          <w:sz w:val="24"/>
        </w:rPr>
        <w:t>or termination</w:t>
      </w:r>
      <w:r>
        <w:rPr>
          <w:spacing w:val="-5"/>
          <w:sz w:val="24"/>
        </w:rPr>
        <w:t> </w:t>
      </w:r>
      <w:r>
        <w:rPr>
          <w:sz w:val="24"/>
        </w:rPr>
        <w:t>of this Order Contract, do or permit to be done anything which it knows or ought reasonably to know may result in information about a Secret Matter </w:t>
      </w:r>
      <w:r>
        <w:rPr>
          <w:spacing w:val="-2"/>
          <w:sz w:val="24"/>
        </w:rPr>
        <w:t>being:</w:t>
      </w:r>
    </w:p>
    <w:p>
      <w:pPr>
        <w:pStyle w:val="ListParagraph"/>
        <w:numPr>
          <w:ilvl w:val="2"/>
          <w:numId w:val="1"/>
        </w:numPr>
        <w:tabs>
          <w:tab w:pos="2227" w:val="left" w:leader="none"/>
        </w:tabs>
        <w:spacing w:line="240" w:lineRule="auto" w:before="118" w:after="0"/>
        <w:ind w:left="1756" w:right="505" w:firstLine="0"/>
        <w:jc w:val="left"/>
        <w:rPr>
          <w:sz w:val="24"/>
        </w:rPr>
      </w:pPr>
      <w:r>
        <w:rPr>
          <w:sz w:val="24"/>
        </w:rPr>
        <w:t>without</w:t>
      </w:r>
      <w:r>
        <w:rPr>
          <w:spacing w:val="-3"/>
          <w:sz w:val="24"/>
        </w:rPr>
        <w:t> </w:t>
      </w:r>
      <w:r>
        <w:rPr>
          <w:sz w:val="24"/>
        </w:rPr>
        <w:t>the</w:t>
      </w:r>
      <w:r>
        <w:rPr>
          <w:spacing w:val="-5"/>
          <w:sz w:val="24"/>
        </w:rPr>
        <w:t> </w:t>
      </w:r>
      <w:r>
        <w:rPr>
          <w:sz w:val="24"/>
        </w:rPr>
        <w:t>prior</w:t>
      </w:r>
      <w:r>
        <w:rPr>
          <w:spacing w:val="-3"/>
          <w:sz w:val="24"/>
        </w:rPr>
        <w:t> </w:t>
      </w:r>
      <w:r>
        <w:rPr>
          <w:sz w:val="24"/>
        </w:rPr>
        <w:t>consent</w:t>
      </w:r>
      <w:r>
        <w:rPr>
          <w:spacing w:val="-3"/>
          <w:sz w:val="24"/>
        </w:rPr>
        <w:t> </w:t>
      </w:r>
      <w:r>
        <w:rPr>
          <w:sz w:val="24"/>
        </w:rPr>
        <w:t>in</w:t>
      </w:r>
      <w:r>
        <w:rPr>
          <w:spacing w:val="-3"/>
          <w:sz w:val="24"/>
        </w:rPr>
        <w:t> </w:t>
      </w:r>
      <w:r>
        <w:rPr>
          <w:sz w:val="24"/>
        </w:rPr>
        <w:t>writing</w:t>
      </w:r>
      <w:r>
        <w:rPr>
          <w:spacing w:val="-5"/>
          <w:sz w:val="24"/>
        </w:rPr>
        <w:t> </w:t>
      </w:r>
      <w:r>
        <w:rPr>
          <w:sz w:val="24"/>
        </w:rPr>
        <w:t>of</w:t>
      </w:r>
      <w:r>
        <w:rPr>
          <w:spacing w:val="-1"/>
          <w:sz w:val="24"/>
        </w:rPr>
        <w:t> </w:t>
      </w:r>
      <w:r>
        <w:rPr>
          <w:sz w:val="24"/>
        </w:rPr>
        <w:t>the Buyer,</w:t>
      </w:r>
      <w:r>
        <w:rPr>
          <w:spacing w:val="-3"/>
          <w:sz w:val="24"/>
        </w:rPr>
        <w:t> </w:t>
      </w:r>
      <w:r>
        <w:rPr>
          <w:sz w:val="24"/>
        </w:rPr>
        <w:t>disclosed</w:t>
      </w:r>
      <w:r>
        <w:rPr>
          <w:spacing w:val="-3"/>
          <w:sz w:val="24"/>
        </w:rPr>
        <w:t> </w:t>
      </w:r>
      <w:r>
        <w:rPr>
          <w:sz w:val="24"/>
        </w:rPr>
        <w:t>to</w:t>
      </w:r>
      <w:r>
        <w:rPr>
          <w:spacing w:val="-5"/>
          <w:sz w:val="24"/>
        </w:rPr>
        <w:t> </w:t>
      </w:r>
      <w:r>
        <w:rPr>
          <w:sz w:val="24"/>
        </w:rPr>
        <w:t>or acquired by a person who is an alien or who is a British subject by virtue only of a certificate of naturalisation in which his name was </w:t>
      </w:r>
      <w:r>
        <w:rPr>
          <w:spacing w:val="-2"/>
          <w:sz w:val="24"/>
        </w:rPr>
        <w:t>included;</w:t>
      </w:r>
    </w:p>
    <w:p>
      <w:pPr>
        <w:pStyle w:val="ListParagraph"/>
        <w:numPr>
          <w:ilvl w:val="2"/>
          <w:numId w:val="1"/>
        </w:numPr>
        <w:tabs>
          <w:tab w:pos="2227" w:val="left" w:leader="none"/>
        </w:tabs>
        <w:spacing w:line="240" w:lineRule="auto" w:before="120" w:after="0"/>
        <w:ind w:left="1756" w:right="669" w:firstLine="0"/>
        <w:jc w:val="left"/>
        <w:rPr>
          <w:sz w:val="24"/>
        </w:rPr>
      </w:pPr>
      <w:r>
        <w:rPr>
          <w:sz w:val="24"/>
        </w:rPr>
        <w:t>disclosed to or acquired by a person as respects whom the Buyer has given to the Supplier a notice in writing which has not been</w:t>
      </w:r>
      <w:r>
        <w:rPr>
          <w:spacing w:val="-3"/>
          <w:sz w:val="24"/>
        </w:rPr>
        <w:t> </w:t>
      </w:r>
      <w:r>
        <w:rPr>
          <w:sz w:val="24"/>
        </w:rPr>
        <w:t>cancelled</w:t>
      </w:r>
      <w:r>
        <w:rPr>
          <w:spacing w:val="-3"/>
          <w:sz w:val="24"/>
        </w:rPr>
        <w:t> </w:t>
      </w:r>
      <w:r>
        <w:rPr>
          <w:sz w:val="24"/>
        </w:rPr>
        <w:t>stating</w:t>
      </w:r>
      <w:r>
        <w:rPr>
          <w:spacing w:val="-7"/>
          <w:sz w:val="24"/>
        </w:rPr>
        <w:t> </w:t>
      </w:r>
      <w:r>
        <w:rPr>
          <w:sz w:val="24"/>
        </w:rPr>
        <w:t>that</w:t>
      </w:r>
      <w:r>
        <w:rPr>
          <w:spacing w:val="-5"/>
          <w:sz w:val="24"/>
        </w:rPr>
        <w:t> </w:t>
      </w:r>
      <w:r>
        <w:rPr>
          <w:sz w:val="24"/>
        </w:rPr>
        <w:t>the</w:t>
      </w:r>
      <w:r>
        <w:rPr>
          <w:spacing w:val="-2"/>
          <w:sz w:val="24"/>
        </w:rPr>
        <w:t> </w:t>
      </w:r>
      <w:r>
        <w:rPr>
          <w:sz w:val="24"/>
        </w:rPr>
        <w:t>Buyer</w:t>
      </w:r>
      <w:r>
        <w:rPr>
          <w:spacing w:val="-3"/>
          <w:sz w:val="24"/>
        </w:rPr>
        <w:t> </w:t>
      </w:r>
      <w:r>
        <w:rPr>
          <w:sz w:val="24"/>
        </w:rPr>
        <w:t>requires</w:t>
      </w:r>
      <w:r>
        <w:rPr>
          <w:spacing w:val="-3"/>
          <w:sz w:val="24"/>
        </w:rPr>
        <w:t> </w:t>
      </w:r>
      <w:r>
        <w:rPr>
          <w:sz w:val="24"/>
        </w:rPr>
        <w:t>that</w:t>
      </w:r>
      <w:r>
        <w:rPr>
          <w:spacing w:val="-5"/>
          <w:sz w:val="24"/>
        </w:rPr>
        <w:t> </w:t>
      </w:r>
      <w:r>
        <w:rPr>
          <w:sz w:val="24"/>
        </w:rPr>
        <w:t>Secret</w:t>
      </w:r>
      <w:r>
        <w:rPr>
          <w:spacing w:val="-3"/>
          <w:sz w:val="24"/>
        </w:rPr>
        <w:t> </w:t>
      </w:r>
      <w:r>
        <w:rPr>
          <w:sz w:val="24"/>
        </w:rPr>
        <w:t>Matters shall not be disclosed to that person;</w:t>
      </w:r>
    </w:p>
    <w:p>
      <w:pPr>
        <w:pStyle w:val="ListParagraph"/>
        <w:numPr>
          <w:ilvl w:val="2"/>
          <w:numId w:val="1"/>
        </w:numPr>
        <w:tabs>
          <w:tab w:pos="2227" w:val="left" w:leader="none"/>
        </w:tabs>
        <w:spacing w:line="240" w:lineRule="auto" w:before="120" w:after="0"/>
        <w:ind w:left="1756" w:right="505" w:firstLine="0"/>
        <w:jc w:val="left"/>
        <w:rPr>
          <w:sz w:val="24"/>
        </w:rPr>
      </w:pPr>
      <w:r>
        <w:rPr>
          <w:sz w:val="24"/>
        </w:rPr>
        <w:t>without</w:t>
      </w:r>
      <w:r>
        <w:rPr>
          <w:spacing w:val="-3"/>
          <w:sz w:val="24"/>
        </w:rPr>
        <w:t> </w:t>
      </w:r>
      <w:r>
        <w:rPr>
          <w:sz w:val="24"/>
        </w:rPr>
        <w:t>the</w:t>
      </w:r>
      <w:r>
        <w:rPr>
          <w:spacing w:val="-5"/>
          <w:sz w:val="24"/>
        </w:rPr>
        <w:t> </w:t>
      </w:r>
      <w:r>
        <w:rPr>
          <w:sz w:val="24"/>
        </w:rPr>
        <w:t>prior</w:t>
      </w:r>
      <w:r>
        <w:rPr>
          <w:spacing w:val="-3"/>
          <w:sz w:val="24"/>
        </w:rPr>
        <w:t> </w:t>
      </w:r>
      <w:r>
        <w:rPr>
          <w:sz w:val="24"/>
        </w:rPr>
        <w:t>consent</w:t>
      </w:r>
      <w:r>
        <w:rPr>
          <w:spacing w:val="-3"/>
          <w:sz w:val="24"/>
        </w:rPr>
        <w:t> </w:t>
      </w:r>
      <w:r>
        <w:rPr>
          <w:sz w:val="24"/>
        </w:rPr>
        <w:t>in</w:t>
      </w:r>
      <w:r>
        <w:rPr>
          <w:spacing w:val="-3"/>
          <w:sz w:val="24"/>
        </w:rPr>
        <w:t> </w:t>
      </w:r>
      <w:r>
        <w:rPr>
          <w:sz w:val="24"/>
        </w:rPr>
        <w:t>writing</w:t>
      </w:r>
      <w:r>
        <w:rPr>
          <w:spacing w:val="-5"/>
          <w:sz w:val="24"/>
        </w:rPr>
        <w:t> </w:t>
      </w:r>
      <w:r>
        <w:rPr>
          <w:sz w:val="24"/>
        </w:rPr>
        <w:t>of</w:t>
      </w:r>
      <w:r>
        <w:rPr>
          <w:spacing w:val="-1"/>
          <w:sz w:val="24"/>
        </w:rPr>
        <w:t> </w:t>
      </w:r>
      <w:r>
        <w:rPr>
          <w:sz w:val="24"/>
        </w:rPr>
        <w:t>the Buyer,</w:t>
      </w:r>
      <w:r>
        <w:rPr>
          <w:spacing w:val="-3"/>
          <w:sz w:val="24"/>
        </w:rPr>
        <w:t> </w:t>
      </w:r>
      <w:r>
        <w:rPr>
          <w:sz w:val="24"/>
        </w:rPr>
        <w:t>disclosed</w:t>
      </w:r>
      <w:r>
        <w:rPr>
          <w:spacing w:val="-3"/>
          <w:sz w:val="24"/>
        </w:rPr>
        <w:t> </w:t>
      </w:r>
      <w:r>
        <w:rPr>
          <w:sz w:val="24"/>
        </w:rPr>
        <w:t>to</w:t>
      </w:r>
      <w:r>
        <w:rPr>
          <w:spacing w:val="-5"/>
          <w:sz w:val="24"/>
        </w:rPr>
        <w:t> </w:t>
      </w:r>
      <w:r>
        <w:rPr>
          <w:sz w:val="24"/>
        </w:rPr>
        <w:t>or acquired by any person who is not a Servant of the Supplier; or</w:t>
      </w:r>
    </w:p>
    <w:p>
      <w:pPr>
        <w:pStyle w:val="ListParagraph"/>
        <w:numPr>
          <w:ilvl w:val="2"/>
          <w:numId w:val="1"/>
        </w:numPr>
        <w:tabs>
          <w:tab w:pos="2227" w:val="left" w:leader="none"/>
        </w:tabs>
        <w:spacing w:line="240" w:lineRule="auto" w:before="120" w:after="0"/>
        <w:ind w:left="1756" w:right="468" w:firstLine="0"/>
        <w:jc w:val="left"/>
        <w:rPr>
          <w:sz w:val="24"/>
        </w:rPr>
      </w:pPr>
      <w:r>
        <w:rPr>
          <w:sz w:val="24"/>
        </w:rPr>
        <w:t>disclosed</w:t>
      </w:r>
      <w:r>
        <w:rPr>
          <w:spacing w:val="-5"/>
          <w:sz w:val="24"/>
        </w:rPr>
        <w:t> </w:t>
      </w:r>
      <w:r>
        <w:rPr>
          <w:sz w:val="24"/>
        </w:rPr>
        <w:t>to</w:t>
      </w:r>
      <w:r>
        <w:rPr>
          <w:spacing w:val="-2"/>
          <w:sz w:val="24"/>
        </w:rPr>
        <w:t> </w:t>
      </w:r>
      <w:r>
        <w:rPr>
          <w:sz w:val="24"/>
        </w:rPr>
        <w:t>or</w:t>
      </w:r>
      <w:r>
        <w:rPr>
          <w:spacing w:val="-6"/>
          <w:sz w:val="24"/>
        </w:rPr>
        <w:t> </w:t>
      </w:r>
      <w:r>
        <w:rPr>
          <w:sz w:val="24"/>
        </w:rPr>
        <w:t>acquired</w:t>
      </w:r>
      <w:r>
        <w:rPr>
          <w:spacing w:val="-3"/>
          <w:sz w:val="24"/>
        </w:rPr>
        <w:t> </w:t>
      </w:r>
      <w:r>
        <w:rPr>
          <w:sz w:val="24"/>
        </w:rPr>
        <w:t>by</w:t>
      </w:r>
      <w:r>
        <w:rPr>
          <w:spacing w:val="-6"/>
          <w:sz w:val="24"/>
        </w:rPr>
        <w:t> </w:t>
      </w:r>
      <w:r>
        <w:rPr>
          <w:sz w:val="24"/>
        </w:rPr>
        <w:t>a</w:t>
      </w:r>
      <w:r>
        <w:rPr>
          <w:spacing w:val="-2"/>
          <w:sz w:val="24"/>
        </w:rPr>
        <w:t> </w:t>
      </w:r>
      <w:r>
        <w:rPr>
          <w:sz w:val="24"/>
        </w:rPr>
        <w:t>person</w:t>
      </w:r>
      <w:r>
        <w:rPr>
          <w:spacing w:val="-2"/>
          <w:sz w:val="24"/>
        </w:rPr>
        <w:t> </w:t>
      </w:r>
      <w:r>
        <w:rPr>
          <w:sz w:val="24"/>
        </w:rPr>
        <w:t>who</w:t>
      </w:r>
      <w:r>
        <w:rPr>
          <w:spacing w:val="-3"/>
          <w:sz w:val="24"/>
        </w:rPr>
        <w:t> </w:t>
      </w:r>
      <w:r>
        <w:rPr>
          <w:sz w:val="24"/>
        </w:rPr>
        <w:t>is</w:t>
      </w:r>
      <w:r>
        <w:rPr>
          <w:spacing w:val="-4"/>
          <w:sz w:val="24"/>
        </w:rPr>
        <w:t> </w:t>
      </w:r>
      <w:r>
        <w:rPr>
          <w:sz w:val="24"/>
        </w:rPr>
        <w:t>an</w:t>
      </w:r>
      <w:r>
        <w:rPr>
          <w:spacing w:val="-3"/>
          <w:sz w:val="24"/>
        </w:rPr>
        <w:t> </w:t>
      </w:r>
      <w:r>
        <w:rPr>
          <w:sz w:val="24"/>
        </w:rPr>
        <w:t>employee</w:t>
      </w:r>
      <w:r>
        <w:rPr>
          <w:spacing w:val="-5"/>
          <w:sz w:val="24"/>
        </w:rPr>
        <w:t> </w:t>
      </w:r>
      <w:r>
        <w:rPr>
          <w:sz w:val="24"/>
        </w:rPr>
        <w:t>of</w:t>
      </w:r>
      <w:r>
        <w:rPr>
          <w:spacing w:val="-1"/>
          <w:sz w:val="24"/>
        </w:rPr>
        <w:t> </w:t>
      </w:r>
      <w:r>
        <w:rPr>
          <w:sz w:val="24"/>
        </w:rPr>
        <w:t>the Supplier except in a case where it is necessary for the proper performance of this Order Contract that such person shall have the </w:t>
      </w:r>
      <w:r>
        <w:rPr>
          <w:spacing w:val="-2"/>
          <w:sz w:val="24"/>
        </w:rPr>
        <w:t>information.</w:t>
      </w:r>
    </w:p>
    <w:p>
      <w:pPr>
        <w:pStyle w:val="Heading1"/>
        <w:numPr>
          <w:ilvl w:val="0"/>
          <w:numId w:val="1"/>
        </w:numPr>
        <w:tabs>
          <w:tab w:pos="370" w:val="left" w:leader="none"/>
        </w:tabs>
        <w:spacing w:line="240" w:lineRule="auto" w:before="120" w:after="0"/>
        <w:ind w:left="369" w:right="0" w:hanging="270"/>
        <w:jc w:val="left"/>
      </w:pPr>
      <w:r>
        <w:rPr>
          <w:spacing w:val="-2"/>
        </w:rPr>
        <w:t>Safeguarding</w:t>
      </w:r>
    </w:p>
    <w:p>
      <w:pPr>
        <w:pStyle w:val="ListParagraph"/>
        <w:numPr>
          <w:ilvl w:val="1"/>
          <w:numId w:val="1"/>
        </w:numPr>
        <w:tabs>
          <w:tab w:pos="1036" w:val="left" w:leader="none"/>
          <w:tab w:pos="1037" w:val="left" w:leader="none"/>
        </w:tabs>
        <w:spacing w:line="240" w:lineRule="auto" w:before="121" w:after="0"/>
        <w:ind w:left="1036" w:right="469" w:hanging="576"/>
        <w:jc w:val="left"/>
        <w:rPr>
          <w:sz w:val="24"/>
        </w:rPr>
      </w:pPr>
      <w:r>
        <w:rPr>
          <w:sz w:val="24"/>
        </w:rPr>
        <w:t>Without</w:t>
      </w:r>
      <w:r>
        <w:rPr>
          <w:spacing w:val="-5"/>
          <w:sz w:val="24"/>
        </w:rPr>
        <w:t> </w:t>
      </w:r>
      <w:r>
        <w:rPr>
          <w:sz w:val="24"/>
        </w:rPr>
        <w:t>prejudice</w:t>
      </w:r>
      <w:r>
        <w:rPr>
          <w:spacing w:val="-5"/>
          <w:sz w:val="24"/>
        </w:rPr>
        <w:t> </w:t>
      </w:r>
      <w:r>
        <w:rPr>
          <w:sz w:val="24"/>
        </w:rPr>
        <w:t>to</w:t>
      </w:r>
      <w:r>
        <w:rPr>
          <w:spacing w:val="-5"/>
          <w:sz w:val="24"/>
        </w:rPr>
        <w:t> </w:t>
      </w:r>
      <w:r>
        <w:rPr>
          <w:sz w:val="24"/>
        </w:rPr>
        <w:t>the</w:t>
      </w:r>
      <w:r>
        <w:rPr>
          <w:spacing w:val="-3"/>
          <w:sz w:val="24"/>
        </w:rPr>
        <w:t> </w:t>
      </w:r>
      <w:r>
        <w:rPr>
          <w:sz w:val="24"/>
        </w:rPr>
        <w:t>provisions</w:t>
      </w:r>
      <w:r>
        <w:rPr>
          <w:spacing w:val="-3"/>
          <w:sz w:val="24"/>
        </w:rPr>
        <w:t> </w:t>
      </w:r>
      <w:r>
        <w:rPr>
          <w:sz w:val="24"/>
        </w:rPr>
        <w:t>of Paragraph</w:t>
      </w:r>
      <w:r>
        <w:rPr>
          <w:spacing w:val="-5"/>
          <w:sz w:val="24"/>
        </w:rPr>
        <w:t> </w:t>
      </w:r>
      <w:r>
        <w:rPr>
          <w:sz w:val="24"/>
        </w:rPr>
        <w:t>1,</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3"/>
          <w:sz w:val="24"/>
        </w:rPr>
        <w:t> </w:t>
      </w:r>
      <w:r>
        <w:rPr>
          <w:sz w:val="24"/>
        </w:rPr>
        <w:t>both before and after the completion or termination of this Order Contract, take all reasonable steps to ensure:</w:t>
      </w:r>
    </w:p>
    <w:p>
      <w:pPr>
        <w:pStyle w:val="ListParagraph"/>
        <w:numPr>
          <w:ilvl w:val="2"/>
          <w:numId w:val="1"/>
        </w:numPr>
        <w:tabs>
          <w:tab w:pos="2227" w:val="left" w:leader="none"/>
        </w:tabs>
        <w:spacing w:line="240" w:lineRule="auto" w:before="120" w:after="0"/>
        <w:ind w:left="1756" w:right="331" w:firstLine="0"/>
        <w:jc w:val="left"/>
        <w:rPr>
          <w:sz w:val="24"/>
        </w:rPr>
      </w:pPr>
      <w:r>
        <w:rPr>
          <w:sz w:val="24"/>
        </w:rPr>
        <w:t>no</w:t>
      </w:r>
      <w:r>
        <w:rPr>
          <w:spacing w:val="-3"/>
          <w:sz w:val="24"/>
        </w:rPr>
        <w:t> </w:t>
      </w:r>
      <w:r>
        <w:rPr>
          <w:sz w:val="24"/>
        </w:rPr>
        <w:t>such</w:t>
      </w:r>
      <w:r>
        <w:rPr>
          <w:spacing w:val="-3"/>
          <w:sz w:val="24"/>
        </w:rPr>
        <w:t> </w:t>
      </w:r>
      <w:r>
        <w:rPr>
          <w:sz w:val="24"/>
        </w:rPr>
        <w:t>person</w:t>
      </w:r>
      <w:r>
        <w:rPr>
          <w:spacing w:val="-4"/>
          <w:sz w:val="24"/>
        </w:rPr>
        <w:t> </w:t>
      </w:r>
      <w:r>
        <w:rPr>
          <w:sz w:val="24"/>
        </w:rPr>
        <w:t>as</w:t>
      </w:r>
      <w:r>
        <w:rPr>
          <w:spacing w:val="-3"/>
          <w:sz w:val="24"/>
        </w:rPr>
        <w:t> </w:t>
      </w:r>
      <w:r>
        <w:rPr>
          <w:sz w:val="24"/>
        </w:rPr>
        <w:t>is</w:t>
      </w:r>
      <w:r>
        <w:rPr>
          <w:spacing w:val="-5"/>
          <w:sz w:val="24"/>
        </w:rPr>
        <w:t> </w:t>
      </w:r>
      <w:r>
        <w:rPr>
          <w:sz w:val="24"/>
        </w:rPr>
        <w:t>mentioned</w:t>
      </w:r>
      <w:r>
        <w:rPr>
          <w:spacing w:val="-3"/>
          <w:sz w:val="24"/>
        </w:rPr>
        <w:t> </w:t>
      </w:r>
      <w:r>
        <w:rPr>
          <w:sz w:val="24"/>
        </w:rPr>
        <w:t>in</w:t>
      </w:r>
      <w:r>
        <w:rPr>
          <w:spacing w:val="-2"/>
          <w:sz w:val="24"/>
        </w:rPr>
        <w:t> </w:t>
      </w:r>
      <w:r>
        <w:rPr>
          <w:sz w:val="24"/>
        </w:rPr>
        <w:t>Paragraph</w:t>
      </w:r>
      <w:r>
        <w:rPr>
          <w:spacing w:val="-2"/>
          <w:sz w:val="24"/>
        </w:rPr>
        <w:t> </w:t>
      </w:r>
      <w:r>
        <w:rPr>
          <w:sz w:val="24"/>
        </w:rPr>
        <w:t>1.1,</w:t>
      </w:r>
      <w:r>
        <w:rPr>
          <w:spacing w:val="-3"/>
          <w:sz w:val="24"/>
        </w:rPr>
        <w:t> </w:t>
      </w:r>
      <w:r>
        <w:rPr>
          <w:sz w:val="24"/>
        </w:rPr>
        <w:t>1.1.1</w:t>
      </w:r>
      <w:r>
        <w:rPr>
          <w:spacing w:val="-3"/>
          <w:sz w:val="24"/>
        </w:rPr>
        <w:t> </w:t>
      </w:r>
      <w:r>
        <w:rPr>
          <w:sz w:val="24"/>
        </w:rPr>
        <w:t>or</w:t>
      </w:r>
      <w:r>
        <w:rPr>
          <w:spacing w:val="-3"/>
          <w:sz w:val="24"/>
        </w:rPr>
        <w:t> </w:t>
      </w:r>
      <w:r>
        <w:rPr>
          <w:sz w:val="24"/>
        </w:rPr>
        <w:t>1.1.2, thereof shall have access to any item or Document under the control</w:t>
      </w:r>
    </w:p>
    <w:p>
      <w:pPr>
        <w:spacing w:after="0" w:line="240" w:lineRule="auto"/>
        <w:jc w:val="left"/>
        <w:rPr>
          <w:sz w:val="24"/>
        </w:rPr>
        <w:sectPr>
          <w:headerReference w:type="default" r:id="rId5"/>
          <w:footerReference w:type="default" r:id="rId6"/>
          <w:type w:val="continuous"/>
          <w:pgSz w:w="11910" w:h="16840"/>
          <w:pgMar w:header="712" w:footer="1493" w:top="1340" w:bottom="1680" w:left="1340" w:right="1160"/>
          <w:pgNumType w:start="1"/>
        </w:sectPr>
      </w:pPr>
    </w:p>
    <w:p>
      <w:pPr>
        <w:pStyle w:val="BodyText"/>
        <w:spacing w:before="82"/>
        <w:ind w:left="1756" w:right="249"/>
      </w:pPr>
      <w:r>
        <w:rPr/>
        <w:t>of</w:t>
      </w:r>
      <w:r>
        <w:rPr>
          <w:spacing w:val="-2"/>
        </w:rPr>
        <w:t> </w:t>
      </w:r>
      <w:r>
        <w:rPr/>
        <w:t>the</w:t>
      </w:r>
      <w:r>
        <w:rPr>
          <w:spacing w:val="-4"/>
        </w:rPr>
        <w:t> </w:t>
      </w:r>
      <w:r>
        <w:rPr/>
        <w:t>Supplier</w:t>
      </w:r>
      <w:r>
        <w:rPr>
          <w:spacing w:val="-4"/>
        </w:rPr>
        <w:t> </w:t>
      </w:r>
      <w:r>
        <w:rPr/>
        <w:t>containing</w:t>
      </w:r>
      <w:r>
        <w:rPr>
          <w:spacing w:val="-6"/>
        </w:rPr>
        <w:t> </w:t>
      </w:r>
      <w:r>
        <w:rPr/>
        <w:t>information</w:t>
      </w:r>
      <w:r>
        <w:rPr>
          <w:spacing w:val="-6"/>
        </w:rPr>
        <w:t> </w:t>
      </w:r>
      <w:r>
        <w:rPr/>
        <w:t>about</w:t>
      </w:r>
      <w:r>
        <w:rPr>
          <w:spacing w:val="-6"/>
        </w:rPr>
        <w:t> </w:t>
      </w:r>
      <w:r>
        <w:rPr/>
        <w:t>a</w:t>
      </w:r>
      <w:r>
        <w:rPr>
          <w:spacing w:val="-6"/>
        </w:rPr>
        <w:t> </w:t>
      </w:r>
      <w:r>
        <w:rPr/>
        <w:t>Secret</w:t>
      </w:r>
      <w:r>
        <w:rPr>
          <w:spacing w:val="-4"/>
        </w:rPr>
        <w:t> </w:t>
      </w:r>
      <w:r>
        <w:rPr/>
        <w:t>Matter</w:t>
      </w:r>
      <w:r>
        <w:rPr>
          <w:spacing w:val="-4"/>
        </w:rPr>
        <w:t> </w:t>
      </w:r>
      <w:r>
        <w:rPr/>
        <w:t>except with the prior consent in writing of the Buyer;</w:t>
      </w:r>
    </w:p>
    <w:p>
      <w:pPr>
        <w:pStyle w:val="ListParagraph"/>
        <w:numPr>
          <w:ilvl w:val="2"/>
          <w:numId w:val="1"/>
        </w:numPr>
        <w:tabs>
          <w:tab w:pos="2227" w:val="left" w:leader="none"/>
        </w:tabs>
        <w:spacing w:line="240" w:lineRule="auto" w:before="120" w:after="0"/>
        <w:ind w:left="1756" w:right="343" w:firstLine="0"/>
        <w:jc w:val="left"/>
        <w:rPr>
          <w:sz w:val="24"/>
        </w:rPr>
      </w:pPr>
      <w:r>
        <w:rPr>
          <w:sz w:val="24"/>
        </w:rPr>
        <w:t>that no visitor to any premises in which there is any item to be supplied under this Order Contract or where Goods are being supplied shall see or discuss with the Supplier or any person employed</w:t>
      </w:r>
      <w:r>
        <w:rPr>
          <w:spacing w:val="-3"/>
          <w:sz w:val="24"/>
        </w:rPr>
        <w:t> </w:t>
      </w:r>
      <w:r>
        <w:rPr>
          <w:sz w:val="24"/>
        </w:rPr>
        <w:t>by</w:t>
      </w:r>
      <w:r>
        <w:rPr>
          <w:spacing w:val="-6"/>
          <w:sz w:val="24"/>
        </w:rPr>
        <w:t> </w:t>
      </w:r>
      <w:r>
        <w:rPr>
          <w:sz w:val="24"/>
        </w:rPr>
        <w:t>him</w:t>
      </w:r>
      <w:r>
        <w:rPr>
          <w:spacing w:val="-4"/>
          <w:sz w:val="24"/>
        </w:rPr>
        <w:t> </w:t>
      </w:r>
      <w:r>
        <w:rPr>
          <w:sz w:val="24"/>
        </w:rPr>
        <w:t>any</w:t>
      </w:r>
      <w:r>
        <w:rPr>
          <w:spacing w:val="-6"/>
          <w:sz w:val="24"/>
        </w:rPr>
        <w:t> </w:t>
      </w:r>
      <w:r>
        <w:rPr>
          <w:sz w:val="24"/>
        </w:rPr>
        <w:t>Secret</w:t>
      </w:r>
      <w:r>
        <w:rPr>
          <w:spacing w:val="-3"/>
          <w:sz w:val="24"/>
        </w:rPr>
        <w:t> </w:t>
      </w:r>
      <w:r>
        <w:rPr>
          <w:sz w:val="24"/>
        </w:rPr>
        <w:t>Matter</w:t>
      </w:r>
      <w:r>
        <w:rPr>
          <w:spacing w:val="-3"/>
          <w:sz w:val="24"/>
        </w:rPr>
        <w:t> </w:t>
      </w:r>
      <w:r>
        <w:rPr>
          <w:sz w:val="24"/>
        </w:rPr>
        <w:t>unless</w:t>
      </w:r>
      <w:r>
        <w:rPr>
          <w:spacing w:val="-3"/>
          <w:sz w:val="24"/>
        </w:rPr>
        <w:t> </w:t>
      </w:r>
      <w:r>
        <w:rPr>
          <w:sz w:val="24"/>
        </w:rPr>
        <w:t>the</w:t>
      </w:r>
      <w:r>
        <w:rPr>
          <w:spacing w:val="-3"/>
          <w:sz w:val="24"/>
        </w:rPr>
        <w:t> </w:t>
      </w:r>
      <w:r>
        <w:rPr>
          <w:sz w:val="24"/>
        </w:rPr>
        <w:t>visitor</w:t>
      </w:r>
      <w:r>
        <w:rPr>
          <w:spacing w:val="-3"/>
          <w:sz w:val="24"/>
        </w:rPr>
        <w:t> </w:t>
      </w:r>
      <w:r>
        <w:rPr>
          <w:sz w:val="24"/>
        </w:rPr>
        <w:t>is</w:t>
      </w:r>
      <w:r>
        <w:rPr>
          <w:spacing w:val="-3"/>
          <w:sz w:val="24"/>
        </w:rPr>
        <w:t> </w:t>
      </w:r>
      <w:r>
        <w:rPr>
          <w:sz w:val="24"/>
        </w:rPr>
        <w:t>authorised</w:t>
      </w:r>
      <w:r>
        <w:rPr>
          <w:spacing w:val="-5"/>
          <w:sz w:val="24"/>
        </w:rPr>
        <w:t> </w:t>
      </w:r>
      <w:r>
        <w:rPr>
          <w:sz w:val="24"/>
        </w:rPr>
        <w:t>in writing by the Buyer so to do;</w:t>
      </w:r>
    </w:p>
    <w:p>
      <w:pPr>
        <w:pStyle w:val="ListParagraph"/>
        <w:numPr>
          <w:ilvl w:val="2"/>
          <w:numId w:val="1"/>
        </w:numPr>
        <w:tabs>
          <w:tab w:pos="2227" w:val="left" w:leader="none"/>
        </w:tabs>
        <w:spacing w:line="240" w:lineRule="auto" w:before="120" w:after="0"/>
        <w:ind w:left="1756" w:right="399" w:firstLine="0"/>
        <w:jc w:val="left"/>
        <w:rPr>
          <w:sz w:val="24"/>
        </w:rPr>
      </w:pPr>
      <w:r>
        <w:rPr>
          <w:sz w:val="24"/>
        </w:rPr>
        <w:t>that no photograph of any item to be supplied under this Order Contract or any portions of the Goods shall be taken except insofar as may be necessary for the proper performance of this Order Contract</w:t>
      </w:r>
      <w:r>
        <w:rPr>
          <w:spacing w:val="-5"/>
          <w:sz w:val="24"/>
        </w:rPr>
        <w:t> </w:t>
      </w:r>
      <w:r>
        <w:rPr>
          <w:sz w:val="24"/>
        </w:rPr>
        <w:t>or</w:t>
      </w:r>
      <w:r>
        <w:rPr>
          <w:spacing w:val="-3"/>
          <w:sz w:val="24"/>
        </w:rPr>
        <w:t> </w:t>
      </w:r>
      <w:r>
        <w:rPr>
          <w:sz w:val="24"/>
        </w:rPr>
        <w:t>with</w:t>
      </w:r>
      <w:r>
        <w:rPr>
          <w:spacing w:val="-3"/>
          <w:sz w:val="24"/>
        </w:rPr>
        <w:t> </w:t>
      </w:r>
      <w:r>
        <w:rPr>
          <w:sz w:val="24"/>
        </w:rPr>
        <w:t>the</w:t>
      </w:r>
      <w:r>
        <w:rPr>
          <w:spacing w:val="-3"/>
          <w:sz w:val="24"/>
        </w:rPr>
        <w:t> </w:t>
      </w:r>
      <w:r>
        <w:rPr>
          <w:sz w:val="24"/>
        </w:rPr>
        <w:t>prior</w:t>
      </w:r>
      <w:r>
        <w:rPr>
          <w:spacing w:val="-3"/>
          <w:sz w:val="24"/>
        </w:rPr>
        <w:t> </w:t>
      </w:r>
      <w:r>
        <w:rPr>
          <w:sz w:val="24"/>
        </w:rPr>
        <w:t>consent</w:t>
      </w:r>
      <w:r>
        <w:rPr>
          <w:spacing w:val="-3"/>
          <w:sz w:val="24"/>
        </w:rPr>
        <w:t> </w:t>
      </w:r>
      <w:r>
        <w:rPr>
          <w:sz w:val="24"/>
        </w:rPr>
        <w:t>in</w:t>
      </w:r>
      <w:r>
        <w:rPr>
          <w:spacing w:val="-5"/>
          <w:sz w:val="24"/>
        </w:rPr>
        <w:t> </w:t>
      </w:r>
      <w:r>
        <w:rPr>
          <w:sz w:val="24"/>
        </w:rPr>
        <w:t>writing</w:t>
      </w:r>
      <w:r>
        <w:rPr>
          <w:spacing w:val="-5"/>
          <w:sz w:val="24"/>
        </w:rPr>
        <w:t> </w:t>
      </w:r>
      <w:r>
        <w:rPr>
          <w:sz w:val="24"/>
        </w:rPr>
        <w:t>of</w:t>
      </w:r>
      <w:r>
        <w:rPr>
          <w:spacing w:val="-1"/>
          <w:sz w:val="24"/>
        </w:rPr>
        <w:t> </w:t>
      </w:r>
      <w:r>
        <w:rPr>
          <w:sz w:val="24"/>
        </w:rPr>
        <w:t>the Buyer,</w:t>
      </w:r>
      <w:r>
        <w:rPr>
          <w:spacing w:val="-2"/>
          <w:sz w:val="24"/>
        </w:rPr>
        <w:t> </w:t>
      </w:r>
      <w:r>
        <w:rPr>
          <w:sz w:val="24"/>
        </w:rPr>
        <w:t>and</w:t>
      </w:r>
      <w:r>
        <w:rPr>
          <w:spacing w:val="-2"/>
          <w:sz w:val="24"/>
        </w:rPr>
        <w:t> </w:t>
      </w:r>
      <w:r>
        <w:rPr>
          <w:sz w:val="24"/>
        </w:rPr>
        <w:t>that</w:t>
      </w:r>
      <w:r>
        <w:rPr>
          <w:spacing w:val="-2"/>
          <w:sz w:val="24"/>
        </w:rPr>
        <w:t> </w:t>
      </w:r>
      <w:r>
        <w:rPr>
          <w:sz w:val="24"/>
        </w:rPr>
        <w:t>no such photograph shall, without such consent, be published or otherwise circulated;</w:t>
      </w:r>
    </w:p>
    <w:p>
      <w:pPr>
        <w:pStyle w:val="ListParagraph"/>
        <w:numPr>
          <w:ilvl w:val="2"/>
          <w:numId w:val="1"/>
        </w:numPr>
        <w:tabs>
          <w:tab w:pos="2227" w:val="left" w:leader="none"/>
        </w:tabs>
        <w:spacing w:line="240" w:lineRule="auto" w:before="121" w:after="0"/>
        <w:ind w:left="1756" w:right="282" w:firstLine="0"/>
        <w:jc w:val="left"/>
        <w:rPr>
          <w:sz w:val="24"/>
        </w:rPr>
      </w:pPr>
      <w:r>
        <w:rPr>
          <w:sz w:val="24"/>
        </w:rPr>
        <w:t>that all information about any Secret Matter and every</w:t>
      </w:r>
      <w:r>
        <w:rPr>
          <w:spacing w:val="40"/>
          <w:sz w:val="24"/>
        </w:rPr>
        <w:t> </w:t>
      </w:r>
      <w:r>
        <w:rPr>
          <w:sz w:val="24"/>
        </w:rPr>
        <w:t>Document, model or other item which contains or may reveal any such information is at all times strictly safeguarded, and that, except insofar</w:t>
      </w:r>
      <w:r>
        <w:rPr>
          <w:spacing w:val="-3"/>
          <w:sz w:val="24"/>
        </w:rPr>
        <w:t> </w:t>
      </w:r>
      <w:r>
        <w:rPr>
          <w:sz w:val="24"/>
        </w:rPr>
        <w:t>as</w:t>
      </w:r>
      <w:r>
        <w:rPr>
          <w:spacing w:val="-6"/>
          <w:sz w:val="24"/>
        </w:rPr>
        <w:t> </w:t>
      </w:r>
      <w:r>
        <w:rPr>
          <w:sz w:val="24"/>
        </w:rPr>
        <w:t>may</w:t>
      </w:r>
      <w:r>
        <w:rPr>
          <w:spacing w:val="-6"/>
          <w:sz w:val="24"/>
        </w:rPr>
        <w:t> </w:t>
      </w:r>
      <w:r>
        <w:rPr>
          <w:sz w:val="24"/>
        </w:rPr>
        <w:t>be</w:t>
      </w:r>
      <w:r>
        <w:rPr>
          <w:spacing w:val="-3"/>
          <w:sz w:val="24"/>
        </w:rPr>
        <w:t> </w:t>
      </w:r>
      <w:r>
        <w:rPr>
          <w:sz w:val="24"/>
        </w:rPr>
        <w:t>necessary</w:t>
      </w:r>
      <w:r>
        <w:rPr>
          <w:spacing w:val="-7"/>
          <w:sz w:val="24"/>
        </w:rPr>
        <w:t> </w:t>
      </w:r>
      <w:r>
        <w:rPr>
          <w:sz w:val="24"/>
        </w:rPr>
        <w:t>for</w:t>
      </w:r>
      <w:r>
        <w:rPr>
          <w:spacing w:val="-3"/>
          <w:sz w:val="24"/>
        </w:rPr>
        <w:t> </w:t>
      </w:r>
      <w:r>
        <w:rPr>
          <w:sz w:val="24"/>
        </w:rPr>
        <w:t>the</w:t>
      </w:r>
      <w:r>
        <w:rPr>
          <w:spacing w:val="-5"/>
          <w:sz w:val="24"/>
        </w:rPr>
        <w:t> </w:t>
      </w:r>
      <w:r>
        <w:rPr>
          <w:sz w:val="24"/>
        </w:rPr>
        <w:t>proper</w:t>
      </w:r>
      <w:r>
        <w:rPr>
          <w:spacing w:val="-3"/>
          <w:sz w:val="24"/>
        </w:rPr>
        <w:t> </w:t>
      </w:r>
      <w:r>
        <w:rPr>
          <w:sz w:val="24"/>
        </w:rPr>
        <w:t>performance</w:t>
      </w:r>
      <w:r>
        <w:rPr>
          <w:spacing w:val="-5"/>
          <w:sz w:val="24"/>
        </w:rPr>
        <w:t> </w:t>
      </w:r>
      <w:r>
        <w:rPr>
          <w:sz w:val="24"/>
        </w:rPr>
        <w:t>of</w:t>
      </w:r>
      <w:r>
        <w:rPr>
          <w:spacing w:val="-1"/>
          <w:sz w:val="24"/>
        </w:rPr>
        <w:t> </w:t>
      </w:r>
      <w:r>
        <w:rPr>
          <w:sz w:val="24"/>
        </w:rPr>
        <w:t>this Order Contract</w:t>
      </w:r>
      <w:r>
        <w:rPr>
          <w:spacing w:val="-3"/>
          <w:sz w:val="24"/>
        </w:rPr>
        <w:t> </w:t>
      </w:r>
      <w:r>
        <w:rPr>
          <w:sz w:val="24"/>
        </w:rPr>
        <w:t>or</w:t>
      </w:r>
      <w:r>
        <w:rPr>
          <w:spacing w:val="-1"/>
          <w:sz w:val="24"/>
        </w:rPr>
        <w:t> </w:t>
      </w:r>
      <w:r>
        <w:rPr>
          <w:sz w:val="24"/>
        </w:rPr>
        <w:t>with</w:t>
      </w:r>
      <w:r>
        <w:rPr>
          <w:spacing w:val="-1"/>
          <w:sz w:val="24"/>
        </w:rPr>
        <w:t> </w:t>
      </w:r>
      <w:r>
        <w:rPr>
          <w:sz w:val="24"/>
        </w:rPr>
        <w:t>the</w:t>
      </w:r>
      <w:r>
        <w:rPr>
          <w:spacing w:val="-1"/>
          <w:sz w:val="24"/>
        </w:rPr>
        <w:t> </w:t>
      </w:r>
      <w:r>
        <w:rPr>
          <w:sz w:val="24"/>
        </w:rPr>
        <w:t>prior</w:t>
      </w:r>
      <w:r>
        <w:rPr>
          <w:spacing w:val="-1"/>
          <w:sz w:val="24"/>
        </w:rPr>
        <w:t> </w:t>
      </w:r>
      <w:r>
        <w:rPr>
          <w:sz w:val="24"/>
        </w:rPr>
        <w:t>consent</w:t>
      </w:r>
      <w:r>
        <w:rPr>
          <w:spacing w:val="-1"/>
          <w:sz w:val="24"/>
        </w:rPr>
        <w:t> </w:t>
      </w:r>
      <w:r>
        <w:rPr>
          <w:sz w:val="24"/>
        </w:rPr>
        <w:t>in</w:t>
      </w:r>
      <w:r>
        <w:rPr>
          <w:spacing w:val="-3"/>
          <w:sz w:val="24"/>
        </w:rPr>
        <w:t> </w:t>
      </w:r>
      <w:r>
        <w:rPr>
          <w:sz w:val="24"/>
        </w:rPr>
        <w:t>writing</w:t>
      </w:r>
      <w:r>
        <w:rPr>
          <w:spacing w:val="-3"/>
          <w:sz w:val="24"/>
        </w:rPr>
        <w:t> </w:t>
      </w:r>
      <w:r>
        <w:rPr>
          <w:sz w:val="24"/>
        </w:rPr>
        <w:t>of the Buyer, no</w:t>
      </w:r>
      <w:r>
        <w:rPr>
          <w:spacing w:val="-2"/>
          <w:sz w:val="24"/>
        </w:rPr>
        <w:t> </w:t>
      </w:r>
      <w:r>
        <w:rPr>
          <w:sz w:val="24"/>
        </w:rPr>
        <w:t>copies</w:t>
      </w:r>
      <w:r>
        <w:rPr>
          <w:spacing w:val="-2"/>
          <w:sz w:val="24"/>
        </w:rPr>
        <w:t> </w:t>
      </w:r>
      <w:r>
        <w:rPr>
          <w:sz w:val="24"/>
        </w:rPr>
        <w:t>of or extracts from any such Document, model or item shall be made or used and no designation of description which may reveal information about the nature or contents of any such Document, model or item shall be placed thereon; and</w:t>
      </w:r>
    </w:p>
    <w:p>
      <w:pPr>
        <w:pStyle w:val="ListParagraph"/>
        <w:numPr>
          <w:ilvl w:val="2"/>
          <w:numId w:val="1"/>
        </w:numPr>
        <w:tabs>
          <w:tab w:pos="2227" w:val="left" w:leader="none"/>
        </w:tabs>
        <w:spacing w:line="240" w:lineRule="auto" w:before="120" w:after="0"/>
        <w:ind w:left="1756" w:right="297" w:firstLine="0"/>
        <w:jc w:val="left"/>
        <w:rPr>
          <w:sz w:val="24"/>
        </w:rPr>
      </w:pPr>
      <w:r>
        <w:rPr>
          <w:sz w:val="24"/>
        </w:rPr>
        <w:t>that</w:t>
      </w:r>
      <w:r>
        <w:rPr>
          <w:spacing w:val="-3"/>
          <w:sz w:val="24"/>
        </w:rPr>
        <w:t> </w:t>
      </w:r>
      <w:r>
        <w:rPr>
          <w:sz w:val="24"/>
        </w:rPr>
        <w:t>if</w:t>
      </w:r>
      <w:r>
        <w:rPr>
          <w:spacing w:val="-1"/>
          <w:sz w:val="24"/>
        </w:rPr>
        <w:t> </w:t>
      </w:r>
      <w:r>
        <w:rPr>
          <w:sz w:val="24"/>
        </w:rPr>
        <w:t>the</w:t>
      </w:r>
      <w:r>
        <w:rPr>
          <w:spacing w:val="-2"/>
          <w:sz w:val="24"/>
        </w:rPr>
        <w:t> </w:t>
      </w:r>
      <w:r>
        <w:rPr>
          <w:sz w:val="24"/>
        </w:rPr>
        <w:t>Buyer</w:t>
      </w:r>
      <w:r>
        <w:rPr>
          <w:spacing w:val="-3"/>
          <w:sz w:val="24"/>
        </w:rPr>
        <w:t> </w:t>
      </w:r>
      <w:r>
        <w:rPr>
          <w:sz w:val="24"/>
        </w:rPr>
        <w:t>gives</w:t>
      </w:r>
      <w:r>
        <w:rPr>
          <w:spacing w:val="-3"/>
          <w:sz w:val="24"/>
        </w:rPr>
        <w:t> </w:t>
      </w:r>
      <w:r>
        <w:rPr>
          <w:sz w:val="24"/>
        </w:rPr>
        <w:t>notice</w:t>
      </w:r>
      <w:r>
        <w:rPr>
          <w:spacing w:val="-3"/>
          <w:sz w:val="24"/>
        </w:rPr>
        <w:t> </w:t>
      </w:r>
      <w:r>
        <w:rPr>
          <w:sz w:val="24"/>
        </w:rPr>
        <w:t>in</w:t>
      </w:r>
      <w:r>
        <w:rPr>
          <w:spacing w:val="-3"/>
          <w:sz w:val="24"/>
        </w:rPr>
        <w:t> </w:t>
      </w:r>
      <w:r>
        <w:rPr>
          <w:sz w:val="24"/>
        </w:rPr>
        <w:t>writing</w:t>
      </w:r>
      <w:r>
        <w:rPr>
          <w:spacing w:val="-5"/>
          <w:sz w:val="24"/>
        </w:rPr>
        <w:t> </w:t>
      </w:r>
      <w:r>
        <w:rPr>
          <w:sz w:val="24"/>
        </w:rPr>
        <w:t>to</w:t>
      </w:r>
      <w:r>
        <w:rPr>
          <w:spacing w:val="-3"/>
          <w:sz w:val="24"/>
        </w:rPr>
        <w:t> </w:t>
      </w:r>
      <w:r>
        <w:rPr>
          <w:sz w:val="24"/>
        </w:rPr>
        <w:t>the</w:t>
      </w:r>
      <w:r>
        <w:rPr>
          <w:spacing w:val="-5"/>
          <w:sz w:val="24"/>
        </w:rPr>
        <w:t> </w:t>
      </w:r>
      <w:r>
        <w:rPr>
          <w:sz w:val="24"/>
        </w:rPr>
        <w:t>Supplier</w:t>
      </w:r>
      <w:r>
        <w:rPr>
          <w:spacing w:val="-6"/>
          <w:sz w:val="24"/>
        </w:rPr>
        <w:t> </w:t>
      </w:r>
      <w:r>
        <w:rPr>
          <w:sz w:val="24"/>
        </w:rPr>
        <w:t>at</w:t>
      </w:r>
      <w:r>
        <w:rPr>
          <w:spacing w:val="-3"/>
          <w:sz w:val="24"/>
        </w:rPr>
        <w:t> </w:t>
      </w:r>
      <w:r>
        <w:rPr>
          <w:sz w:val="24"/>
        </w:rPr>
        <w:t>any</w:t>
      </w:r>
      <w:r>
        <w:rPr>
          <w:spacing w:val="-6"/>
          <w:sz w:val="24"/>
        </w:rPr>
        <w:t> </w:t>
      </w:r>
      <w:r>
        <w:rPr>
          <w:sz w:val="24"/>
        </w:rPr>
        <w:t>time requiring the delivery to the Customer of any such Document, model or item as is mentioned in Paragraph 2.1.4, that Document, model or item (including all copies of or extracts therefrom) shall forthwith be delivered to the Buyer who shall be deemed to be the owner thereof and accordingly entitled to retain the same.</w:t>
      </w:r>
    </w:p>
    <w:p>
      <w:pPr>
        <w:pStyle w:val="Heading1"/>
        <w:numPr>
          <w:ilvl w:val="0"/>
          <w:numId w:val="1"/>
        </w:numPr>
        <w:tabs>
          <w:tab w:pos="369" w:val="left" w:leader="none"/>
        </w:tabs>
        <w:spacing w:line="240" w:lineRule="auto" w:before="121" w:after="0"/>
        <w:ind w:left="368" w:right="0" w:hanging="269"/>
        <w:jc w:val="left"/>
      </w:pPr>
      <w:r>
        <w:rPr/>
        <w:t>Decision</w:t>
      </w:r>
      <w:r>
        <w:rPr>
          <w:spacing w:val="-3"/>
        </w:rPr>
        <w:t> </w:t>
      </w:r>
      <w:r>
        <w:rPr/>
        <w:t>of the </w:t>
      </w:r>
      <w:r>
        <w:rPr>
          <w:spacing w:val="-4"/>
        </w:rPr>
        <w:t>Buyer</w:t>
      </w:r>
    </w:p>
    <w:p>
      <w:pPr>
        <w:pStyle w:val="ListParagraph"/>
        <w:numPr>
          <w:ilvl w:val="1"/>
          <w:numId w:val="1"/>
        </w:numPr>
        <w:tabs>
          <w:tab w:pos="1036" w:val="left" w:leader="none"/>
          <w:tab w:pos="1037" w:val="left" w:leader="none"/>
        </w:tabs>
        <w:spacing w:line="240" w:lineRule="auto" w:before="120" w:after="0"/>
        <w:ind w:left="1036" w:right="285" w:hanging="576"/>
        <w:jc w:val="left"/>
        <w:rPr>
          <w:sz w:val="24"/>
        </w:rPr>
      </w:pPr>
      <w:r>
        <w:rPr>
          <w:sz w:val="24"/>
        </w:rPr>
        <w:t>The</w:t>
      </w:r>
      <w:r>
        <w:rPr>
          <w:spacing w:val="-3"/>
          <w:sz w:val="24"/>
        </w:rPr>
        <w:t> </w:t>
      </w:r>
      <w:r>
        <w:rPr>
          <w:sz w:val="24"/>
        </w:rPr>
        <w:t>decision</w:t>
      </w:r>
      <w:r>
        <w:rPr>
          <w:spacing w:val="-5"/>
          <w:sz w:val="24"/>
        </w:rPr>
        <w:t> </w:t>
      </w:r>
      <w:r>
        <w:rPr>
          <w:sz w:val="24"/>
        </w:rPr>
        <w:t>of</w:t>
      </w:r>
      <w:r>
        <w:rPr>
          <w:spacing w:val="-1"/>
          <w:sz w:val="24"/>
        </w:rPr>
        <w:t> </w:t>
      </w:r>
      <w:r>
        <w:rPr>
          <w:sz w:val="24"/>
        </w:rPr>
        <w:t>the Buyer</w:t>
      </w:r>
      <w:r>
        <w:rPr>
          <w:spacing w:val="-3"/>
          <w:sz w:val="24"/>
        </w:rPr>
        <w:t> </w:t>
      </w:r>
      <w:r>
        <w:rPr>
          <w:sz w:val="24"/>
        </w:rPr>
        <w:t>on</w:t>
      </w:r>
      <w:r>
        <w:rPr>
          <w:spacing w:val="-3"/>
          <w:sz w:val="24"/>
        </w:rPr>
        <w:t> </w:t>
      </w:r>
      <w:r>
        <w:rPr>
          <w:sz w:val="24"/>
        </w:rPr>
        <w:t>the</w:t>
      </w:r>
      <w:r>
        <w:rPr>
          <w:spacing w:val="-3"/>
          <w:sz w:val="24"/>
        </w:rPr>
        <w:t> </w:t>
      </w:r>
      <w:r>
        <w:rPr>
          <w:sz w:val="24"/>
        </w:rPr>
        <w:t>question</w:t>
      </w:r>
      <w:r>
        <w:rPr>
          <w:spacing w:val="-5"/>
          <w:sz w:val="24"/>
        </w:rPr>
        <w:t> </w:t>
      </w:r>
      <w:r>
        <w:rPr>
          <w:sz w:val="24"/>
        </w:rPr>
        <w:t>whether</w:t>
      </w:r>
      <w:r>
        <w:rPr>
          <w:spacing w:val="-3"/>
          <w:sz w:val="24"/>
        </w:rPr>
        <w:t> </w:t>
      </w:r>
      <w:r>
        <w:rPr>
          <w:sz w:val="24"/>
        </w:rPr>
        <w:t>the</w:t>
      </w:r>
      <w:r>
        <w:rPr>
          <w:spacing w:val="-5"/>
          <w:sz w:val="24"/>
        </w:rPr>
        <w:t> </w:t>
      </w:r>
      <w:r>
        <w:rPr>
          <w:sz w:val="24"/>
        </w:rPr>
        <w:t>Supplier</w:t>
      </w:r>
      <w:r>
        <w:rPr>
          <w:spacing w:val="-3"/>
          <w:sz w:val="24"/>
        </w:rPr>
        <w:t> </w:t>
      </w:r>
      <w:r>
        <w:rPr>
          <w:sz w:val="24"/>
        </w:rPr>
        <w:t>has</w:t>
      </w:r>
      <w:r>
        <w:rPr>
          <w:spacing w:val="-5"/>
          <w:sz w:val="24"/>
        </w:rPr>
        <w:t> </w:t>
      </w:r>
      <w:r>
        <w:rPr>
          <w:sz w:val="24"/>
        </w:rPr>
        <w:t>taken</w:t>
      </w:r>
      <w:r>
        <w:rPr>
          <w:spacing w:val="-5"/>
          <w:sz w:val="24"/>
        </w:rPr>
        <w:t> </w:t>
      </w:r>
      <w:r>
        <w:rPr>
          <w:sz w:val="24"/>
        </w:rPr>
        <w:t>or is taking all reasonable steps as required by the foregoing provisions of this Order Schedule 22 shall be final and conclusive.</w:t>
      </w:r>
    </w:p>
    <w:p>
      <w:pPr>
        <w:pStyle w:val="Heading1"/>
        <w:numPr>
          <w:ilvl w:val="0"/>
          <w:numId w:val="1"/>
        </w:numPr>
        <w:tabs>
          <w:tab w:pos="369" w:val="left" w:leader="none"/>
        </w:tabs>
        <w:spacing w:line="240" w:lineRule="auto" w:before="120" w:after="0"/>
        <w:ind w:left="368" w:right="0" w:hanging="269"/>
        <w:jc w:val="left"/>
      </w:pPr>
      <w:r>
        <w:rPr/>
        <w:t>Particulars</w:t>
      </w:r>
      <w:r>
        <w:rPr>
          <w:spacing w:val="-4"/>
        </w:rPr>
        <w:t> </w:t>
      </w:r>
      <w:r>
        <w:rPr/>
        <w:t>of</w:t>
      </w:r>
      <w:r>
        <w:rPr>
          <w:spacing w:val="-3"/>
        </w:rPr>
        <w:t> </w:t>
      </w:r>
      <w:r>
        <w:rPr>
          <w:spacing w:val="-2"/>
        </w:rPr>
        <w:t>People</w:t>
      </w:r>
    </w:p>
    <w:p>
      <w:pPr>
        <w:pStyle w:val="ListParagraph"/>
        <w:numPr>
          <w:ilvl w:val="1"/>
          <w:numId w:val="1"/>
        </w:numPr>
        <w:tabs>
          <w:tab w:pos="1036" w:val="left" w:leader="none"/>
          <w:tab w:pos="1037" w:val="left" w:leader="none"/>
        </w:tabs>
        <w:spacing w:line="240" w:lineRule="auto" w:before="120" w:after="0"/>
        <w:ind w:left="1036" w:right="486" w:hanging="576"/>
        <w:jc w:val="left"/>
        <w:rPr>
          <w:sz w:val="24"/>
        </w:rPr>
      </w:pPr>
      <w:r>
        <w:rPr>
          <w:sz w:val="24"/>
        </w:rPr>
        <w:t>If</w:t>
      </w:r>
      <w:r>
        <w:rPr>
          <w:spacing w:val="-3"/>
          <w:sz w:val="24"/>
        </w:rPr>
        <w:t> </w:t>
      </w:r>
      <w:r>
        <w:rPr>
          <w:sz w:val="24"/>
        </w:rPr>
        <w:t>and</w:t>
      </w:r>
      <w:r>
        <w:rPr>
          <w:spacing w:val="-3"/>
          <w:sz w:val="24"/>
        </w:rPr>
        <w:t> </w:t>
      </w:r>
      <w:r>
        <w:rPr>
          <w:sz w:val="24"/>
        </w:rPr>
        <w:t>when</w:t>
      </w:r>
      <w:r>
        <w:rPr>
          <w:spacing w:val="-5"/>
          <w:sz w:val="24"/>
        </w:rPr>
        <w:t> </w:t>
      </w:r>
      <w:r>
        <w:rPr>
          <w:sz w:val="24"/>
        </w:rPr>
        <w:t>directed</w:t>
      </w:r>
      <w:r>
        <w:rPr>
          <w:spacing w:val="-5"/>
          <w:sz w:val="24"/>
        </w:rPr>
        <w:t> </w:t>
      </w:r>
      <w:r>
        <w:rPr>
          <w:sz w:val="24"/>
        </w:rPr>
        <w:t>by</w:t>
      </w:r>
      <w:r>
        <w:rPr>
          <w:spacing w:val="-6"/>
          <w:sz w:val="24"/>
        </w:rPr>
        <w:t> </w:t>
      </w:r>
      <w:r>
        <w:rPr>
          <w:sz w:val="24"/>
        </w:rPr>
        <w:t>the Buyer,</w:t>
      </w:r>
      <w:r>
        <w:rPr>
          <w:spacing w:val="-3"/>
          <w:sz w:val="24"/>
        </w:rPr>
        <w:t> </w:t>
      </w:r>
      <w:r>
        <w:rPr>
          <w:sz w:val="24"/>
        </w:rPr>
        <w:t>the</w:t>
      </w:r>
      <w:r>
        <w:rPr>
          <w:spacing w:val="-3"/>
          <w:sz w:val="24"/>
        </w:rPr>
        <w:t> </w:t>
      </w:r>
      <w:r>
        <w:rPr>
          <w:sz w:val="24"/>
        </w:rPr>
        <w:t>Supplier</w:t>
      </w:r>
      <w:r>
        <w:rPr>
          <w:spacing w:val="-3"/>
          <w:sz w:val="24"/>
        </w:rPr>
        <w:t> </w:t>
      </w:r>
      <w:r>
        <w:rPr>
          <w:sz w:val="24"/>
        </w:rPr>
        <w:t>shall</w:t>
      </w:r>
      <w:r>
        <w:rPr>
          <w:spacing w:val="-6"/>
          <w:sz w:val="24"/>
        </w:rPr>
        <w:t> </w:t>
      </w:r>
      <w:r>
        <w:rPr>
          <w:sz w:val="24"/>
        </w:rPr>
        <w:t>furnish</w:t>
      </w:r>
      <w:r>
        <w:rPr>
          <w:spacing w:val="-5"/>
          <w:sz w:val="24"/>
        </w:rPr>
        <w:t> </w:t>
      </w:r>
      <w:r>
        <w:rPr>
          <w:sz w:val="24"/>
        </w:rPr>
        <w:t>full</w:t>
      </w:r>
      <w:r>
        <w:rPr>
          <w:spacing w:val="-6"/>
          <w:sz w:val="24"/>
        </w:rPr>
        <w:t> </w:t>
      </w:r>
      <w:r>
        <w:rPr>
          <w:sz w:val="24"/>
        </w:rPr>
        <w:t>particulars of all people who are at any time concerned with any Secret Matter.</w:t>
      </w:r>
    </w:p>
    <w:p>
      <w:pPr>
        <w:pStyle w:val="Heading1"/>
        <w:numPr>
          <w:ilvl w:val="0"/>
          <w:numId w:val="1"/>
        </w:numPr>
        <w:tabs>
          <w:tab w:pos="369" w:val="left" w:leader="none"/>
        </w:tabs>
        <w:spacing w:line="240" w:lineRule="auto" w:before="120" w:after="0"/>
        <w:ind w:left="368" w:right="0" w:hanging="269"/>
        <w:jc w:val="left"/>
      </w:pPr>
      <w:r>
        <w:rPr/>
        <w:t>Official</w:t>
      </w:r>
      <w:r>
        <w:rPr>
          <w:spacing w:val="-6"/>
        </w:rPr>
        <w:t> </w:t>
      </w:r>
      <w:r>
        <w:rPr/>
        <w:t>Secrets</w:t>
      </w:r>
      <w:r>
        <w:rPr>
          <w:spacing w:val="-1"/>
        </w:rPr>
        <w:t> </w:t>
      </w:r>
      <w:r>
        <w:rPr>
          <w:spacing w:val="-5"/>
        </w:rPr>
        <w:t>Act</w:t>
      </w:r>
    </w:p>
    <w:p>
      <w:pPr>
        <w:pStyle w:val="ListParagraph"/>
        <w:numPr>
          <w:ilvl w:val="1"/>
          <w:numId w:val="1"/>
        </w:numPr>
        <w:tabs>
          <w:tab w:pos="1036" w:val="left" w:leader="none"/>
          <w:tab w:pos="1037" w:val="left" w:leader="none"/>
        </w:tabs>
        <w:spacing w:line="240" w:lineRule="auto" w:before="120" w:after="0"/>
        <w:ind w:left="1036" w:right="307" w:hanging="576"/>
        <w:jc w:val="left"/>
        <w:rPr>
          <w:sz w:val="24"/>
        </w:rPr>
      </w:pPr>
      <w:r>
        <w:rPr>
          <w:sz w:val="24"/>
        </w:rPr>
        <w:t>If</w:t>
      </w:r>
      <w:r>
        <w:rPr>
          <w:spacing w:val="-2"/>
          <w:sz w:val="24"/>
        </w:rPr>
        <w:t> </w:t>
      </w:r>
      <w:r>
        <w:rPr>
          <w:sz w:val="24"/>
        </w:rPr>
        <w:t>and</w:t>
      </w:r>
      <w:r>
        <w:rPr>
          <w:spacing w:val="-2"/>
          <w:sz w:val="24"/>
        </w:rPr>
        <w:t> </w:t>
      </w:r>
      <w:r>
        <w:rPr>
          <w:sz w:val="24"/>
        </w:rPr>
        <w:t>when</w:t>
      </w:r>
      <w:r>
        <w:rPr>
          <w:spacing w:val="-4"/>
          <w:sz w:val="24"/>
        </w:rPr>
        <w:t> </w:t>
      </w:r>
      <w:r>
        <w:rPr>
          <w:sz w:val="24"/>
        </w:rPr>
        <w:t>directed</w:t>
      </w:r>
      <w:r>
        <w:rPr>
          <w:spacing w:val="-4"/>
          <w:sz w:val="24"/>
        </w:rPr>
        <w:t> </w:t>
      </w:r>
      <w:r>
        <w:rPr>
          <w:sz w:val="24"/>
        </w:rPr>
        <w:t>by</w:t>
      </w:r>
      <w:r>
        <w:rPr>
          <w:spacing w:val="-5"/>
          <w:sz w:val="24"/>
        </w:rPr>
        <w:t> </w:t>
      </w:r>
      <w:r>
        <w:rPr>
          <w:sz w:val="24"/>
        </w:rPr>
        <w:t>the Buyer,</w:t>
      </w:r>
      <w:r>
        <w:rPr>
          <w:spacing w:val="-2"/>
          <w:sz w:val="24"/>
        </w:rPr>
        <w:t> </w:t>
      </w: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secure</w:t>
      </w:r>
      <w:r>
        <w:rPr>
          <w:spacing w:val="-2"/>
          <w:sz w:val="24"/>
        </w:rPr>
        <w:t> </w:t>
      </w:r>
      <w:r>
        <w:rPr>
          <w:sz w:val="24"/>
        </w:rPr>
        <w:t>that</w:t>
      </w:r>
      <w:r>
        <w:rPr>
          <w:spacing w:val="-4"/>
          <w:sz w:val="24"/>
        </w:rPr>
        <w:t> </w:t>
      </w:r>
      <w:r>
        <w:rPr>
          <w:sz w:val="24"/>
        </w:rPr>
        <w:t>any</w:t>
      </w:r>
      <w:r>
        <w:rPr>
          <w:spacing w:val="-5"/>
          <w:sz w:val="24"/>
        </w:rPr>
        <w:t> </w:t>
      </w:r>
      <w:r>
        <w:rPr>
          <w:sz w:val="24"/>
        </w:rPr>
        <w:t>person employed by it who is specified in the direction, or is one of a class of people</w:t>
      </w:r>
      <w:r>
        <w:rPr>
          <w:spacing w:val="-2"/>
          <w:sz w:val="24"/>
        </w:rPr>
        <w:t> </w:t>
      </w:r>
      <w:r>
        <w:rPr>
          <w:sz w:val="24"/>
        </w:rPr>
        <w:t>who</w:t>
      </w:r>
      <w:r>
        <w:rPr>
          <w:spacing w:val="-2"/>
          <w:sz w:val="24"/>
        </w:rPr>
        <w:t> </w:t>
      </w:r>
      <w:r>
        <w:rPr>
          <w:sz w:val="24"/>
        </w:rPr>
        <w:t>may</w:t>
      </w:r>
      <w:r>
        <w:rPr>
          <w:spacing w:val="-5"/>
          <w:sz w:val="24"/>
        </w:rPr>
        <w:t> </w:t>
      </w:r>
      <w:r>
        <w:rPr>
          <w:sz w:val="24"/>
        </w:rPr>
        <w:t>be</w:t>
      </w:r>
      <w:r>
        <w:rPr>
          <w:spacing w:val="-2"/>
          <w:sz w:val="24"/>
        </w:rPr>
        <w:t> </w:t>
      </w:r>
      <w:r>
        <w:rPr>
          <w:sz w:val="24"/>
        </w:rPr>
        <w:t>so</w:t>
      </w:r>
      <w:r>
        <w:rPr>
          <w:spacing w:val="-3"/>
          <w:sz w:val="24"/>
        </w:rPr>
        <w:t> </w:t>
      </w:r>
      <w:r>
        <w:rPr>
          <w:sz w:val="24"/>
        </w:rPr>
        <w:t>specified,</w:t>
      </w:r>
      <w:r>
        <w:rPr>
          <w:spacing w:val="-2"/>
          <w:sz w:val="24"/>
        </w:rPr>
        <w:t> </w:t>
      </w:r>
      <w:r>
        <w:rPr>
          <w:sz w:val="24"/>
        </w:rPr>
        <w:t>shall</w:t>
      </w:r>
      <w:r>
        <w:rPr>
          <w:spacing w:val="-3"/>
          <w:sz w:val="24"/>
        </w:rPr>
        <w:t> </w:t>
      </w:r>
      <w:r>
        <w:rPr>
          <w:sz w:val="24"/>
        </w:rPr>
        <w:t>sign</w:t>
      </w:r>
      <w:r>
        <w:rPr>
          <w:spacing w:val="-2"/>
          <w:sz w:val="24"/>
        </w:rPr>
        <w:t> </w:t>
      </w:r>
      <w:r>
        <w:rPr>
          <w:sz w:val="24"/>
        </w:rPr>
        <w:t>a</w:t>
      </w:r>
      <w:r>
        <w:rPr>
          <w:spacing w:val="-3"/>
          <w:sz w:val="24"/>
        </w:rPr>
        <w:t> </w:t>
      </w:r>
      <w:r>
        <w:rPr>
          <w:sz w:val="24"/>
        </w:rPr>
        <w:t>statement</w:t>
      </w:r>
      <w:r>
        <w:rPr>
          <w:spacing w:val="-2"/>
          <w:sz w:val="24"/>
        </w:rPr>
        <w:t> </w:t>
      </w:r>
      <w:r>
        <w:rPr>
          <w:sz w:val="24"/>
        </w:rPr>
        <w:t>that</w:t>
      </w:r>
      <w:r>
        <w:rPr>
          <w:spacing w:val="-4"/>
          <w:sz w:val="24"/>
        </w:rPr>
        <w:t> </w:t>
      </w:r>
      <w:r>
        <w:rPr>
          <w:sz w:val="24"/>
        </w:rPr>
        <w:t>he</w:t>
      </w:r>
      <w:r>
        <w:rPr>
          <w:spacing w:val="-4"/>
          <w:sz w:val="24"/>
        </w:rPr>
        <w:t> </w:t>
      </w:r>
      <w:r>
        <w:rPr>
          <w:sz w:val="24"/>
        </w:rPr>
        <w:t>understands that the Official Secrets Act, 1911 to 1989 and, where applicable, the</w:t>
      </w:r>
      <w:r>
        <w:rPr>
          <w:spacing w:val="40"/>
          <w:sz w:val="24"/>
        </w:rPr>
        <w:t> </w:t>
      </w:r>
      <w:r>
        <w:rPr>
          <w:sz w:val="24"/>
        </w:rPr>
        <w:t>Atomic Energy Act 1946, apply to the person signing the statement both during</w:t>
      </w:r>
      <w:r>
        <w:rPr>
          <w:spacing w:val="-3"/>
          <w:sz w:val="24"/>
        </w:rPr>
        <w:t> </w:t>
      </w:r>
      <w:r>
        <w:rPr>
          <w:sz w:val="24"/>
        </w:rPr>
        <w:t>the</w:t>
      </w:r>
      <w:r>
        <w:rPr>
          <w:spacing w:val="-1"/>
          <w:sz w:val="24"/>
        </w:rPr>
        <w:t> </w:t>
      </w:r>
      <w:r>
        <w:rPr>
          <w:sz w:val="24"/>
        </w:rPr>
        <w:t>carrying</w:t>
      </w:r>
      <w:r>
        <w:rPr>
          <w:spacing w:val="-2"/>
          <w:sz w:val="24"/>
        </w:rPr>
        <w:t> </w:t>
      </w:r>
      <w:r>
        <w:rPr>
          <w:sz w:val="24"/>
        </w:rPr>
        <w:t>out</w:t>
      </w:r>
      <w:r>
        <w:rPr>
          <w:spacing w:val="-1"/>
          <w:sz w:val="24"/>
        </w:rPr>
        <w:t> </w:t>
      </w:r>
      <w:r>
        <w:rPr>
          <w:sz w:val="24"/>
        </w:rPr>
        <w:t>and</w:t>
      </w:r>
      <w:r>
        <w:rPr>
          <w:spacing w:val="-3"/>
          <w:sz w:val="24"/>
        </w:rPr>
        <w:t> </w:t>
      </w:r>
      <w:r>
        <w:rPr>
          <w:sz w:val="24"/>
        </w:rPr>
        <w:t>after</w:t>
      </w:r>
      <w:r>
        <w:rPr>
          <w:spacing w:val="-1"/>
          <w:sz w:val="24"/>
        </w:rPr>
        <w:t> </w:t>
      </w:r>
      <w:r>
        <w:rPr>
          <w:sz w:val="24"/>
        </w:rPr>
        <w:t>expiry</w:t>
      </w:r>
      <w:r>
        <w:rPr>
          <w:spacing w:val="-4"/>
          <w:sz w:val="24"/>
        </w:rPr>
        <w:t> </w:t>
      </w:r>
      <w:r>
        <w:rPr>
          <w:sz w:val="24"/>
        </w:rPr>
        <w:t>or</w:t>
      </w:r>
      <w:r>
        <w:rPr>
          <w:spacing w:val="-1"/>
          <w:sz w:val="24"/>
        </w:rPr>
        <w:t> </w:t>
      </w:r>
      <w:r>
        <w:rPr>
          <w:sz w:val="24"/>
        </w:rPr>
        <w:t>termination</w:t>
      </w:r>
      <w:r>
        <w:rPr>
          <w:spacing w:val="-3"/>
          <w:sz w:val="24"/>
        </w:rPr>
        <w:t> </w:t>
      </w:r>
      <w:r>
        <w:rPr>
          <w:sz w:val="24"/>
        </w:rPr>
        <w:t>of the Order</w:t>
      </w:r>
      <w:r>
        <w:rPr>
          <w:spacing w:val="-3"/>
          <w:sz w:val="24"/>
        </w:rPr>
        <w:t> </w:t>
      </w:r>
      <w:r>
        <w:rPr>
          <w:sz w:val="24"/>
        </w:rPr>
        <w:t>Contract.</w:t>
      </w:r>
    </w:p>
    <w:p>
      <w:pPr>
        <w:pStyle w:val="BodyText"/>
        <w:spacing w:before="0"/>
        <w:ind w:left="0"/>
        <w:rPr>
          <w:sz w:val="26"/>
        </w:rPr>
      </w:pPr>
    </w:p>
    <w:p>
      <w:pPr>
        <w:pStyle w:val="Heading1"/>
        <w:numPr>
          <w:ilvl w:val="0"/>
          <w:numId w:val="1"/>
        </w:numPr>
        <w:tabs>
          <w:tab w:pos="370" w:val="left" w:leader="none"/>
        </w:tabs>
        <w:spacing w:line="240" w:lineRule="auto" w:before="218" w:after="0"/>
        <w:ind w:left="369" w:right="0" w:hanging="270"/>
        <w:jc w:val="left"/>
      </w:pPr>
      <w:r>
        <w:rPr/>
        <w:t>Information</w:t>
      </w:r>
      <w:r>
        <w:rPr>
          <w:spacing w:val="-5"/>
        </w:rPr>
        <w:t> </w:t>
      </w:r>
      <w:r>
        <w:rPr/>
        <w:t>concerning</w:t>
      </w:r>
      <w:r>
        <w:rPr>
          <w:spacing w:val="-2"/>
        </w:rPr>
        <w:t> </w:t>
      </w:r>
      <w:r>
        <w:rPr/>
        <w:t>the</w:t>
      </w:r>
      <w:r>
        <w:rPr>
          <w:spacing w:val="-2"/>
        </w:rPr>
        <w:t> Contract</w:t>
      </w:r>
    </w:p>
    <w:p>
      <w:pPr>
        <w:spacing w:after="0" w:line="240" w:lineRule="auto"/>
        <w:jc w:val="left"/>
        <w:sectPr>
          <w:pgSz w:w="11910" w:h="16840"/>
          <w:pgMar w:header="712" w:footer="1493" w:top="1340" w:bottom="1680" w:left="1340" w:right="1160"/>
        </w:sectPr>
      </w:pPr>
    </w:p>
    <w:p>
      <w:pPr>
        <w:pStyle w:val="ListParagraph"/>
        <w:numPr>
          <w:ilvl w:val="1"/>
          <w:numId w:val="1"/>
        </w:numPr>
        <w:tabs>
          <w:tab w:pos="1036" w:val="left" w:leader="none"/>
          <w:tab w:pos="1037" w:val="left" w:leader="none"/>
        </w:tabs>
        <w:spacing w:line="240" w:lineRule="auto" w:before="82" w:after="0"/>
        <w:ind w:left="1036" w:right="325" w:hanging="576"/>
        <w:jc w:val="left"/>
        <w:rPr>
          <w:sz w:val="24"/>
        </w:rPr>
      </w:pPr>
      <w:r>
        <w:rPr>
          <w:sz w:val="24"/>
        </w:rPr>
        <w:t>If, at any time either before or after the expiry or termination of this Order Contract, it comes to the notice of the Supplier that any person acting without lawful authority is seeking or has sought to obtain information concerning</w:t>
      </w:r>
      <w:r>
        <w:rPr>
          <w:spacing w:val="-4"/>
          <w:sz w:val="24"/>
        </w:rPr>
        <w:t> </w:t>
      </w:r>
      <w:r>
        <w:rPr>
          <w:sz w:val="24"/>
        </w:rPr>
        <w:t>this</w:t>
      </w:r>
      <w:r>
        <w:rPr>
          <w:spacing w:val="-1"/>
          <w:sz w:val="24"/>
        </w:rPr>
        <w:t> </w:t>
      </w:r>
      <w:r>
        <w:rPr>
          <w:sz w:val="24"/>
        </w:rPr>
        <w:t>Order</w:t>
      </w:r>
      <w:r>
        <w:rPr>
          <w:spacing w:val="-5"/>
          <w:sz w:val="24"/>
        </w:rPr>
        <w:t> </w:t>
      </w:r>
      <w:r>
        <w:rPr>
          <w:sz w:val="24"/>
        </w:rPr>
        <w:t>Contract</w:t>
      </w:r>
      <w:r>
        <w:rPr>
          <w:spacing w:val="-4"/>
          <w:sz w:val="24"/>
        </w:rPr>
        <w:t> </w:t>
      </w:r>
      <w:r>
        <w:rPr>
          <w:sz w:val="24"/>
        </w:rPr>
        <w:t>or</w:t>
      </w:r>
      <w:r>
        <w:rPr>
          <w:spacing w:val="-2"/>
          <w:sz w:val="24"/>
        </w:rPr>
        <w:t> </w:t>
      </w:r>
      <w:r>
        <w:rPr>
          <w:sz w:val="24"/>
        </w:rPr>
        <w:t>anything</w:t>
      </w:r>
      <w:r>
        <w:rPr>
          <w:spacing w:val="-3"/>
          <w:sz w:val="24"/>
        </w:rPr>
        <w:t> </w:t>
      </w:r>
      <w:r>
        <w:rPr>
          <w:sz w:val="24"/>
        </w:rPr>
        <w:t>done</w:t>
      </w:r>
      <w:r>
        <w:rPr>
          <w:spacing w:val="-4"/>
          <w:sz w:val="24"/>
        </w:rPr>
        <w:t> </w:t>
      </w:r>
      <w:r>
        <w:rPr>
          <w:sz w:val="24"/>
        </w:rPr>
        <w:t>or</w:t>
      </w:r>
      <w:r>
        <w:rPr>
          <w:spacing w:val="-2"/>
          <w:sz w:val="24"/>
        </w:rPr>
        <w:t> </w:t>
      </w:r>
      <w:r>
        <w:rPr>
          <w:sz w:val="24"/>
        </w:rPr>
        <w:t>to</w:t>
      </w:r>
      <w:r>
        <w:rPr>
          <w:spacing w:val="-3"/>
          <w:sz w:val="24"/>
        </w:rPr>
        <w:t> </w:t>
      </w:r>
      <w:r>
        <w:rPr>
          <w:sz w:val="24"/>
        </w:rPr>
        <w:t>be</w:t>
      </w:r>
      <w:r>
        <w:rPr>
          <w:spacing w:val="-4"/>
          <w:sz w:val="24"/>
        </w:rPr>
        <w:t> </w:t>
      </w:r>
      <w:r>
        <w:rPr>
          <w:sz w:val="24"/>
        </w:rPr>
        <w:t>done</w:t>
      </w:r>
      <w:r>
        <w:rPr>
          <w:spacing w:val="-2"/>
          <w:sz w:val="24"/>
        </w:rPr>
        <w:t> </w:t>
      </w:r>
      <w:r>
        <w:rPr>
          <w:sz w:val="24"/>
        </w:rPr>
        <w:t>in</w:t>
      </w:r>
      <w:r>
        <w:rPr>
          <w:spacing w:val="-4"/>
          <w:sz w:val="24"/>
        </w:rPr>
        <w:t> </w:t>
      </w:r>
      <w:r>
        <w:rPr>
          <w:sz w:val="24"/>
        </w:rPr>
        <w:t>pursuance thereof, the matter shall be forthwith reported by the Supplier to the Buyer 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pPr>
        <w:pStyle w:val="Heading1"/>
        <w:numPr>
          <w:ilvl w:val="0"/>
          <w:numId w:val="1"/>
        </w:numPr>
        <w:tabs>
          <w:tab w:pos="369" w:val="left" w:leader="none"/>
        </w:tabs>
        <w:spacing w:line="240" w:lineRule="auto" w:before="121" w:after="0"/>
        <w:ind w:left="368" w:right="0" w:hanging="269"/>
        <w:jc w:val="left"/>
      </w:pPr>
      <w:r>
        <w:rPr/>
        <w:t>Duty</w:t>
      </w:r>
      <w:r>
        <w:rPr>
          <w:spacing w:val="-7"/>
        </w:rPr>
        <w:t> </w:t>
      </w:r>
      <w:r>
        <w:rPr/>
        <w:t>to</w:t>
      </w:r>
      <w:r>
        <w:rPr>
          <w:spacing w:val="-4"/>
        </w:rPr>
        <w:t> </w:t>
      </w:r>
      <w:r>
        <w:rPr/>
        <w:t>observe</w:t>
      </w:r>
      <w:r>
        <w:rPr>
          <w:spacing w:val="-3"/>
        </w:rPr>
        <w:t> </w:t>
      </w:r>
      <w:r>
        <w:rPr>
          <w:spacing w:val="-2"/>
        </w:rPr>
        <w:t>obligations</w:t>
      </w:r>
    </w:p>
    <w:p>
      <w:pPr>
        <w:pStyle w:val="ListParagraph"/>
        <w:numPr>
          <w:ilvl w:val="1"/>
          <w:numId w:val="1"/>
        </w:numPr>
        <w:tabs>
          <w:tab w:pos="1036" w:val="left" w:leader="none"/>
          <w:tab w:pos="1037" w:val="left" w:leader="none"/>
        </w:tabs>
        <w:spacing w:line="240" w:lineRule="auto" w:before="120" w:after="0"/>
        <w:ind w:left="1036" w:right="313" w:hanging="576"/>
        <w:jc w:val="left"/>
        <w:rPr>
          <w:sz w:val="24"/>
        </w:rPr>
      </w:pPr>
      <w:r>
        <w:rPr>
          <w:sz w:val="24"/>
        </w:rPr>
        <w:t>The Supplier shall place every person employed by it, other than a Sub contractor,</w:t>
      </w:r>
      <w:r>
        <w:rPr>
          <w:spacing w:val="-1"/>
          <w:sz w:val="24"/>
        </w:rPr>
        <w:t> </w:t>
      </w:r>
      <w:r>
        <w:rPr>
          <w:sz w:val="24"/>
        </w:rPr>
        <w:t>who</w:t>
      </w:r>
      <w:r>
        <w:rPr>
          <w:spacing w:val="-1"/>
          <w:sz w:val="24"/>
        </w:rPr>
        <w:t> </w:t>
      </w:r>
      <w:r>
        <w:rPr>
          <w:sz w:val="24"/>
        </w:rPr>
        <w:t>in</w:t>
      </w:r>
      <w:r>
        <w:rPr>
          <w:spacing w:val="-1"/>
          <w:sz w:val="24"/>
        </w:rPr>
        <w:t> </w:t>
      </w:r>
      <w:r>
        <w:rPr>
          <w:sz w:val="24"/>
        </w:rPr>
        <w:t>its</w:t>
      </w:r>
      <w:r>
        <w:rPr>
          <w:spacing w:val="-1"/>
          <w:sz w:val="24"/>
        </w:rPr>
        <w:t> </w:t>
      </w:r>
      <w:r>
        <w:rPr>
          <w:sz w:val="24"/>
        </w:rPr>
        <w:t>opinion</w:t>
      </w:r>
      <w:r>
        <w:rPr>
          <w:spacing w:val="-3"/>
          <w:sz w:val="24"/>
        </w:rPr>
        <w:t> </w:t>
      </w:r>
      <w:r>
        <w:rPr>
          <w:sz w:val="24"/>
        </w:rPr>
        <w:t>has</w:t>
      </w:r>
      <w:r>
        <w:rPr>
          <w:spacing w:val="-3"/>
          <w:sz w:val="24"/>
        </w:rPr>
        <w:t> </w:t>
      </w:r>
      <w:r>
        <w:rPr>
          <w:sz w:val="24"/>
        </w:rPr>
        <w:t>or</w:t>
      </w:r>
      <w:r>
        <w:rPr>
          <w:spacing w:val="-1"/>
          <w:sz w:val="24"/>
        </w:rPr>
        <w:t> </w:t>
      </w:r>
      <w:r>
        <w:rPr>
          <w:sz w:val="24"/>
        </w:rPr>
        <w:t>will</w:t>
      </w:r>
      <w:r>
        <w:rPr>
          <w:spacing w:val="-2"/>
          <w:sz w:val="24"/>
        </w:rPr>
        <w:t> </w:t>
      </w:r>
      <w:r>
        <w:rPr>
          <w:sz w:val="24"/>
        </w:rPr>
        <w:t>have such</w:t>
      </w:r>
      <w:r>
        <w:rPr>
          <w:spacing w:val="-1"/>
          <w:sz w:val="24"/>
        </w:rPr>
        <w:t> </w:t>
      </w:r>
      <w:r>
        <w:rPr>
          <w:sz w:val="24"/>
        </w:rPr>
        <w:t>knowledge</w:t>
      </w:r>
      <w:r>
        <w:rPr>
          <w:spacing w:val="-1"/>
          <w:sz w:val="24"/>
        </w:rPr>
        <w:t> </w:t>
      </w:r>
      <w:r>
        <w:rPr>
          <w:sz w:val="24"/>
        </w:rPr>
        <w:t>of any</w:t>
      </w:r>
      <w:r>
        <w:rPr>
          <w:spacing w:val="-4"/>
          <w:sz w:val="24"/>
        </w:rPr>
        <w:t> </w:t>
      </w:r>
      <w:r>
        <w:rPr>
          <w:sz w:val="24"/>
        </w:rPr>
        <w:t>Secret Matter as to appreciate its significance, under a duty to the Supplier to observe the same obligations in relation to that Secret Matter as are imposed</w:t>
      </w:r>
      <w:r>
        <w:rPr>
          <w:spacing w:val="-1"/>
          <w:sz w:val="24"/>
        </w:rPr>
        <w:t> </w:t>
      </w:r>
      <w:r>
        <w:rPr>
          <w:sz w:val="24"/>
        </w:rPr>
        <w:t>on the</w:t>
      </w:r>
      <w:r>
        <w:rPr>
          <w:spacing w:val="-1"/>
          <w:sz w:val="24"/>
        </w:rPr>
        <w:t> </w:t>
      </w:r>
      <w:r>
        <w:rPr>
          <w:sz w:val="24"/>
        </w:rPr>
        <w:t>Supplier by Paragraphs 1</w:t>
      </w:r>
      <w:r>
        <w:rPr>
          <w:spacing w:val="-1"/>
          <w:sz w:val="24"/>
        </w:rPr>
        <w:t> </w:t>
      </w:r>
      <w:r>
        <w:rPr>
          <w:sz w:val="24"/>
        </w:rPr>
        <w:t>and 2 and</w:t>
      </w:r>
      <w:r>
        <w:rPr>
          <w:spacing w:val="-1"/>
          <w:sz w:val="24"/>
        </w:rPr>
        <w:t> </w:t>
      </w:r>
      <w:r>
        <w:rPr>
          <w:sz w:val="24"/>
        </w:rPr>
        <w:t>shall, if directed by</w:t>
      </w:r>
      <w:r>
        <w:rPr>
          <w:spacing w:val="-2"/>
          <w:sz w:val="24"/>
        </w:rPr>
        <w:t> </w:t>
      </w:r>
      <w:r>
        <w:rPr>
          <w:sz w:val="24"/>
        </w:rPr>
        <w:t>the Buyer,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Order Schedule 22 observes the said obligations, and the Supplier shall give such instructions and information to every such person as may be necessary for that purpose, and shall, immediately upon becoming</w:t>
      </w:r>
      <w:r>
        <w:rPr>
          <w:spacing w:val="-4"/>
          <w:sz w:val="24"/>
        </w:rPr>
        <w:t> </w:t>
      </w:r>
      <w:r>
        <w:rPr>
          <w:sz w:val="24"/>
        </w:rPr>
        <w:t>aware</w:t>
      </w:r>
      <w:r>
        <w:rPr>
          <w:spacing w:val="-3"/>
          <w:sz w:val="24"/>
        </w:rPr>
        <w:t> </w:t>
      </w:r>
      <w:r>
        <w:rPr>
          <w:sz w:val="24"/>
        </w:rPr>
        <w:t>of</w:t>
      </w:r>
      <w:r>
        <w:rPr>
          <w:spacing w:val="-3"/>
          <w:sz w:val="24"/>
        </w:rPr>
        <w:t> </w:t>
      </w:r>
      <w:r>
        <w:rPr>
          <w:sz w:val="24"/>
        </w:rPr>
        <w:t>any</w:t>
      </w:r>
      <w:r>
        <w:rPr>
          <w:spacing w:val="-5"/>
          <w:sz w:val="24"/>
        </w:rPr>
        <w:t> </w:t>
      </w:r>
      <w:r>
        <w:rPr>
          <w:sz w:val="24"/>
        </w:rPr>
        <w:t>act</w:t>
      </w:r>
      <w:r>
        <w:rPr>
          <w:spacing w:val="-3"/>
          <w:sz w:val="24"/>
        </w:rPr>
        <w:t> </w:t>
      </w:r>
      <w:r>
        <w:rPr>
          <w:sz w:val="24"/>
        </w:rPr>
        <w:t>or</w:t>
      </w:r>
      <w:r>
        <w:rPr>
          <w:spacing w:val="-3"/>
          <w:sz w:val="24"/>
        </w:rPr>
        <w:t> </w:t>
      </w:r>
      <w:r>
        <w:rPr>
          <w:sz w:val="24"/>
        </w:rPr>
        <w:t>omission</w:t>
      </w:r>
      <w:r>
        <w:rPr>
          <w:spacing w:val="-3"/>
          <w:sz w:val="24"/>
        </w:rPr>
        <w:t> </w:t>
      </w:r>
      <w:r>
        <w:rPr>
          <w:sz w:val="24"/>
        </w:rPr>
        <w:t>which</w:t>
      </w:r>
      <w:r>
        <w:rPr>
          <w:spacing w:val="-3"/>
          <w:sz w:val="24"/>
        </w:rPr>
        <w:t> </w:t>
      </w:r>
      <w:r>
        <w:rPr>
          <w:sz w:val="24"/>
        </w:rPr>
        <w:t>is</w:t>
      </w:r>
      <w:r>
        <w:rPr>
          <w:spacing w:val="-4"/>
          <w:sz w:val="24"/>
        </w:rPr>
        <w:t> </w:t>
      </w:r>
      <w:r>
        <w:rPr>
          <w:sz w:val="24"/>
        </w:rPr>
        <w:t>or</w:t>
      </w:r>
      <w:r>
        <w:rPr>
          <w:spacing w:val="-3"/>
          <w:sz w:val="24"/>
        </w:rPr>
        <w:t> </w:t>
      </w:r>
      <w:r>
        <w:rPr>
          <w:sz w:val="24"/>
        </w:rPr>
        <w:t>would</w:t>
      </w:r>
      <w:r>
        <w:rPr>
          <w:spacing w:val="-3"/>
          <w:sz w:val="24"/>
        </w:rPr>
        <w:t> </w:t>
      </w:r>
      <w:r>
        <w:rPr>
          <w:sz w:val="24"/>
        </w:rPr>
        <w:t>be</w:t>
      </w:r>
      <w:r>
        <w:rPr>
          <w:spacing w:val="-3"/>
          <w:sz w:val="24"/>
        </w:rPr>
        <w:t> </w:t>
      </w:r>
      <w:r>
        <w:rPr>
          <w:sz w:val="24"/>
        </w:rPr>
        <w:t>a</w:t>
      </w:r>
      <w:r>
        <w:rPr>
          <w:spacing w:val="-4"/>
          <w:sz w:val="24"/>
        </w:rPr>
        <w:t> </w:t>
      </w:r>
      <w:r>
        <w:rPr>
          <w:sz w:val="24"/>
        </w:rPr>
        <w:t>breach</w:t>
      </w:r>
      <w:r>
        <w:rPr>
          <w:spacing w:val="-3"/>
          <w:sz w:val="24"/>
        </w:rPr>
        <w:t> </w:t>
      </w:r>
      <w:r>
        <w:rPr>
          <w:sz w:val="24"/>
        </w:rPr>
        <w:t>of</w:t>
      </w:r>
      <w:r>
        <w:rPr>
          <w:spacing w:val="-3"/>
          <w:sz w:val="24"/>
        </w:rPr>
        <w:t> </w:t>
      </w:r>
      <w:r>
        <w:rPr>
          <w:sz w:val="24"/>
        </w:rPr>
        <w:t>the said obligations, report the facts to the Supplier with all necessary </w:t>
      </w:r>
      <w:r>
        <w:rPr>
          <w:spacing w:val="-2"/>
          <w:sz w:val="24"/>
        </w:rPr>
        <w:t>particulars.</w:t>
      </w:r>
    </w:p>
    <w:p>
      <w:pPr>
        <w:pStyle w:val="Heading1"/>
        <w:numPr>
          <w:ilvl w:val="0"/>
          <w:numId w:val="1"/>
        </w:numPr>
        <w:tabs>
          <w:tab w:pos="369" w:val="left" w:leader="none"/>
        </w:tabs>
        <w:spacing w:line="240" w:lineRule="auto" w:before="121" w:after="0"/>
        <w:ind w:left="368" w:right="0" w:hanging="269"/>
        <w:jc w:val="left"/>
      </w:pPr>
      <w:r>
        <w:rPr/>
        <w:t>Sub-Contract</w:t>
      </w:r>
      <w:r>
        <w:rPr>
          <w:spacing w:val="-8"/>
        </w:rPr>
        <w:t> </w:t>
      </w:r>
      <w:r>
        <w:rPr>
          <w:spacing w:val="-2"/>
        </w:rPr>
        <w:t>Obligations</w:t>
      </w:r>
    </w:p>
    <w:p>
      <w:pPr>
        <w:pStyle w:val="ListParagraph"/>
        <w:numPr>
          <w:ilvl w:val="1"/>
          <w:numId w:val="1"/>
        </w:numPr>
        <w:tabs>
          <w:tab w:pos="1036" w:val="left" w:leader="none"/>
          <w:tab w:pos="1037" w:val="left" w:leader="none"/>
        </w:tabs>
        <w:spacing w:line="240" w:lineRule="auto" w:before="120" w:after="0"/>
        <w:ind w:left="1036" w:right="431" w:hanging="576"/>
        <w:jc w:val="left"/>
        <w:rPr>
          <w:sz w:val="24"/>
        </w:rPr>
      </w:pPr>
      <w:r>
        <w:rPr>
          <w:sz w:val="24"/>
        </w:rPr>
        <w:t>The Supplier shall, if directed by the Buyer, include in the Sub-Contract provisions</w:t>
      </w:r>
      <w:r>
        <w:rPr>
          <w:spacing w:val="-3"/>
          <w:sz w:val="24"/>
        </w:rPr>
        <w:t> </w:t>
      </w:r>
      <w:r>
        <w:rPr>
          <w:sz w:val="24"/>
        </w:rPr>
        <w:t>in</w:t>
      </w:r>
      <w:r>
        <w:rPr>
          <w:spacing w:val="-3"/>
          <w:sz w:val="24"/>
        </w:rPr>
        <w:t> </w:t>
      </w:r>
      <w:r>
        <w:rPr>
          <w:sz w:val="24"/>
        </w:rPr>
        <w:t>such</w:t>
      </w:r>
      <w:r>
        <w:rPr>
          <w:spacing w:val="-5"/>
          <w:sz w:val="24"/>
        </w:rPr>
        <w:t> </w:t>
      </w:r>
      <w:r>
        <w:rPr>
          <w:sz w:val="24"/>
        </w:rPr>
        <w:t>terms</w:t>
      </w:r>
      <w:r>
        <w:rPr>
          <w:spacing w:val="-3"/>
          <w:sz w:val="24"/>
        </w:rPr>
        <w:t> </w:t>
      </w:r>
      <w:r>
        <w:rPr>
          <w:sz w:val="24"/>
        </w:rPr>
        <w:t>as</w:t>
      </w:r>
      <w:r>
        <w:rPr>
          <w:spacing w:val="-3"/>
          <w:sz w:val="24"/>
        </w:rPr>
        <w:t> </w:t>
      </w:r>
      <w:r>
        <w:rPr>
          <w:sz w:val="24"/>
        </w:rPr>
        <w:t>the Buyer</w:t>
      </w:r>
      <w:r>
        <w:rPr>
          <w:spacing w:val="-3"/>
          <w:sz w:val="24"/>
        </w:rPr>
        <w:t> </w:t>
      </w:r>
      <w:r>
        <w:rPr>
          <w:sz w:val="24"/>
        </w:rPr>
        <w:t>may</w:t>
      </w:r>
      <w:r>
        <w:rPr>
          <w:spacing w:val="-6"/>
          <w:sz w:val="24"/>
        </w:rPr>
        <w:t> </w:t>
      </w:r>
      <w:r>
        <w:rPr>
          <w:sz w:val="24"/>
        </w:rPr>
        <w:t>consider</w:t>
      </w:r>
      <w:r>
        <w:rPr>
          <w:spacing w:val="-3"/>
          <w:sz w:val="24"/>
        </w:rPr>
        <w:t> </w:t>
      </w:r>
      <w:r>
        <w:rPr>
          <w:sz w:val="24"/>
        </w:rPr>
        <w:t>appropriate</w:t>
      </w:r>
      <w:r>
        <w:rPr>
          <w:spacing w:val="-4"/>
          <w:sz w:val="24"/>
        </w:rPr>
        <w:t> </w:t>
      </w:r>
      <w:r>
        <w:rPr>
          <w:sz w:val="24"/>
        </w:rPr>
        <w:t>for</w:t>
      </w:r>
      <w:r>
        <w:rPr>
          <w:spacing w:val="-6"/>
          <w:sz w:val="24"/>
        </w:rPr>
        <w:t> </w:t>
      </w:r>
      <w:r>
        <w:rPr>
          <w:sz w:val="24"/>
        </w:rPr>
        <w:t>placing the Sub-Contractor under obligations in relation to secrecy and security corresponding to those placed on the Supplier by this Order Schedule 22, but with such variations (if any) as the Buyer may consider necessary. Further the Supplier shall:</w:t>
      </w:r>
    </w:p>
    <w:p>
      <w:pPr>
        <w:pStyle w:val="ListParagraph"/>
        <w:numPr>
          <w:ilvl w:val="2"/>
          <w:numId w:val="1"/>
        </w:numPr>
        <w:tabs>
          <w:tab w:pos="2227" w:val="left" w:leader="none"/>
        </w:tabs>
        <w:spacing w:line="240" w:lineRule="auto" w:before="120" w:after="0"/>
        <w:ind w:left="1756" w:right="315" w:firstLine="0"/>
        <w:jc w:val="left"/>
        <w:rPr>
          <w:sz w:val="24"/>
        </w:rPr>
      </w:pPr>
      <w:r>
        <w:rPr>
          <w:sz w:val="24"/>
        </w:rPr>
        <w:t>give such notices, directions, requirements and decisions to its Sub</w:t>
      </w:r>
      <w:r>
        <w:rPr>
          <w:spacing w:val="-3"/>
          <w:sz w:val="24"/>
        </w:rPr>
        <w:t> </w:t>
      </w:r>
      <w:r>
        <w:rPr>
          <w:sz w:val="24"/>
        </w:rPr>
        <w:t>Contractors</w:t>
      </w:r>
      <w:r>
        <w:rPr>
          <w:spacing w:val="-3"/>
          <w:sz w:val="24"/>
        </w:rPr>
        <w:t> </w:t>
      </w:r>
      <w:r>
        <w:rPr>
          <w:sz w:val="24"/>
        </w:rPr>
        <w:t>as</w:t>
      </w:r>
      <w:r>
        <w:rPr>
          <w:spacing w:val="-5"/>
          <w:sz w:val="24"/>
        </w:rPr>
        <w:t> </w:t>
      </w:r>
      <w:r>
        <w:rPr>
          <w:sz w:val="24"/>
        </w:rPr>
        <w:t>may</w:t>
      </w:r>
      <w:r>
        <w:rPr>
          <w:spacing w:val="-6"/>
          <w:sz w:val="24"/>
        </w:rPr>
        <w:t> </w:t>
      </w:r>
      <w:r>
        <w:rPr>
          <w:sz w:val="24"/>
        </w:rPr>
        <w:t>be</w:t>
      </w:r>
      <w:r>
        <w:rPr>
          <w:spacing w:val="-3"/>
          <w:sz w:val="24"/>
        </w:rPr>
        <w:t> </w:t>
      </w:r>
      <w:r>
        <w:rPr>
          <w:sz w:val="24"/>
        </w:rPr>
        <w:t>necessary</w:t>
      </w:r>
      <w:r>
        <w:rPr>
          <w:spacing w:val="-7"/>
          <w:sz w:val="24"/>
        </w:rPr>
        <w:t> </w:t>
      </w:r>
      <w:r>
        <w:rPr>
          <w:sz w:val="24"/>
        </w:rPr>
        <w:t>to</w:t>
      </w:r>
      <w:r>
        <w:rPr>
          <w:spacing w:val="-3"/>
          <w:sz w:val="24"/>
        </w:rPr>
        <w:t> </w:t>
      </w:r>
      <w:r>
        <w:rPr>
          <w:sz w:val="24"/>
        </w:rPr>
        <w:t>bring</w:t>
      </w:r>
      <w:r>
        <w:rPr>
          <w:spacing w:val="-5"/>
          <w:sz w:val="24"/>
        </w:rPr>
        <w:t> </w:t>
      </w:r>
      <w:r>
        <w:rPr>
          <w:sz w:val="24"/>
        </w:rPr>
        <w:t>the</w:t>
      </w:r>
      <w:r>
        <w:rPr>
          <w:spacing w:val="-3"/>
          <w:sz w:val="24"/>
        </w:rPr>
        <w:t> </w:t>
      </w:r>
      <w:r>
        <w:rPr>
          <w:sz w:val="24"/>
        </w:rPr>
        <w:t>provisions</w:t>
      </w:r>
      <w:r>
        <w:rPr>
          <w:spacing w:val="-3"/>
          <w:sz w:val="24"/>
        </w:rPr>
        <w:t> </w:t>
      </w:r>
      <w:r>
        <w:rPr>
          <w:sz w:val="24"/>
        </w:rPr>
        <w:t>relating to secrecy and security which are included in Sub-Contracts under this Order Schedule 22 into operation in such cases and to such extent as the Buyer may direct;</w:t>
      </w:r>
    </w:p>
    <w:p>
      <w:pPr>
        <w:pStyle w:val="ListParagraph"/>
        <w:numPr>
          <w:ilvl w:val="2"/>
          <w:numId w:val="1"/>
        </w:numPr>
        <w:tabs>
          <w:tab w:pos="2227" w:val="left" w:leader="none"/>
        </w:tabs>
        <w:spacing w:line="240" w:lineRule="auto" w:before="121" w:after="0"/>
        <w:ind w:left="1756" w:right="310" w:firstLine="0"/>
        <w:jc w:val="left"/>
        <w:rPr>
          <w:sz w:val="24"/>
        </w:rPr>
      </w:pPr>
      <w:r>
        <w:rPr>
          <w:sz w:val="24"/>
        </w:rPr>
        <w:t>if there comes to its notice any breach by the Sub-Contractor of the obligations of secrecy and security included in their Sub- Contracts</w:t>
      </w:r>
      <w:r>
        <w:rPr>
          <w:spacing w:val="-4"/>
          <w:sz w:val="24"/>
        </w:rPr>
        <w:t> </w:t>
      </w:r>
      <w:r>
        <w:rPr>
          <w:sz w:val="24"/>
        </w:rPr>
        <w:t>in</w:t>
      </w:r>
      <w:r>
        <w:rPr>
          <w:spacing w:val="-6"/>
          <w:sz w:val="24"/>
        </w:rPr>
        <w:t> </w:t>
      </w:r>
      <w:r>
        <w:rPr>
          <w:sz w:val="24"/>
        </w:rPr>
        <w:t>pursuance</w:t>
      </w:r>
      <w:r>
        <w:rPr>
          <w:spacing w:val="-4"/>
          <w:sz w:val="24"/>
        </w:rPr>
        <w:t> </w:t>
      </w:r>
      <w:r>
        <w:rPr>
          <w:sz w:val="24"/>
        </w:rPr>
        <w:t>of</w:t>
      </w:r>
      <w:r>
        <w:rPr>
          <w:spacing w:val="-4"/>
          <w:sz w:val="24"/>
        </w:rPr>
        <w:t> </w:t>
      </w:r>
      <w:r>
        <w:rPr>
          <w:sz w:val="24"/>
        </w:rPr>
        <w:t>this</w:t>
      </w:r>
      <w:r>
        <w:rPr>
          <w:spacing w:val="-2"/>
          <w:sz w:val="24"/>
        </w:rPr>
        <w:t> </w:t>
      </w:r>
      <w:r>
        <w:rPr>
          <w:sz w:val="24"/>
        </w:rPr>
        <w:t>Order</w:t>
      </w:r>
      <w:r>
        <w:rPr>
          <w:spacing w:val="-4"/>
          <w:sz w:val="24"/>
        </w:rPr>
        <w:t> </w:t>
      </w:r>
      <w:r>
        <w:rPr>
          <w:sz w:val="24"/>
        </w:rPr>
        <w:t>Schedule</w:t>
      </w:r>
      <w:r>
        <w:rPr>
          <w:spacing w:val="-2"/>
          <w:sz w:val="24"/>
        </w:rPr>
        <w:t> </w:t>
      </w:r>
      <w:r>
        <w:rPr>
          <w:sz w:val="24"/>
        </w:rPr>
        <w:t>22,</w:t>
      </w:r>
      <w:r>
        <w:rPr>
          <w:spacing w:val="-4"/>
          <w:sz w:val="24"/>
        </w:rPr>
        <w:t> </w:t>
      </w:r>
      <w:r>
        <w:rPr>
          <w:sz w:val="24"/>
        </w:rPr>
        <w:t>notify</w:t>
      </w:r>
      <w:r>
        <w:rPr>
          <w:spacing w:val="-7"/>
          <w:sz w:val="24"/>
        </w:rPr>
        <w:t> </w:t>
      </w:r>
      <w:r>
        <w:rPr>
          <w:sz w:val="24"/>
        </w:rPr>
        <w:t>such</w:t>
      </w:r>
      <w:r>
        <w:rPr>
          <w:spacing w:val="-4"/>
          <w:sz w:val="24"/>
        </w:rPr>
        <w:t> </w:t>
      </w:r>
      <w:r>
        <w:rPr>
          <w:sz w:val="24"/>
        </w:rPr>
        <w:t>breach forthwith to the Customer; and</w:t>
      </w:r>
    </w:p>
    <w:p>
      <w:pPr>
        <w:spacing w:after="0" w:line="240" w:lineRule="auto"/>
        <w:jc w:val="left"/>
        <w:rPr>
          <w:sz w:val="24"/>
        </w:rPr>
        <w:sectPr>
          <w:pgSz w:w="11910" w:h="16840"/>
          <w:pgMar w:header="712" w:footer="1493" w:top="1340" w:bottom="1680" w:left="1340" w:right="1160"/>
        </w:sectPr>
      </w:pPr>
    </w:p>
    <w:p>
      <w:pPr>
        <w:pStyle w:val="ListParagraph"/>
        <w:numPr>
          <w:ilvl w:val="2"/>
          <w:numId w:val="1"/>
        </w:numPr>
        <w:tabs>
          <w:tab w:pos="2227" w:val="left" w:leader="none"/>
        </w:tabs>
        <w:spacing w:line="240" w:lineRule="auto" w:before="82" w:after="0"/>
        <w:ind w:left="1756" w:right="389" w:firstLine="0"/>
        <w:jc w:val="left"/>
        <w:rPr>
          <w:sz w:val="24"/>
        </w:rPr>
      </w:pPr>
      <w:r>
        <w:rPr>
          <w:sz w:val="24"/>
        </w:rPr>
        <w:t>if and when so required by the Buyer, exercise its power to determine</w:t>
      </w:r>
      <w:r>
        <w:rPr>
          <w:spacing w:val="-5"/>
          <w:sz w:val="24"/>
        </w:rPr>
        <w:t> </w:t>
      </w:r>
      <w:r>
        <w:rPr>
          <w:sz w:val="24"/>
        </w:rPr>
        <w:t>the</w:t>
      </w:r>
      <w:r>
        <w:rPr>
          <w:spacing w:val="-6"/>
          <w:sz w:val="24"/>
        </w:rPr>
        <w:t> </w:t>
      </w:r>
      <w:r>
        <w:rPr>
          <w:sz w:val="24"/>
        </w:rPr>
        <w:t>Sub-Contract</w:t>
      </w:r>
      <w:r>
        <w:rPr>
          <w:spacing w:val="-4"/>
          <w:sz w:val="24"/>
        </w:rPr>
        <w:t> </w:t>
      </w:r>
      <w:r>
        <w:rPr>
          <w:sz w:val="24"/>
        </w:rPr>
        <w:t>under</w:t>
      </w:r>
      <w:r>
        <w:rPr>
          <w:spacing w:val="-4"/>
          <w:sz w:val="24"/>
        </w:rPr>
        <w:t> </w:t>
      </w:r>
      <w:r>
        <w:rPr>
          <w:sz w:val="24"/>
        </w:rPr>
        <w:t>the</w:t>
      </w:r>
      <w:r>
        <w:rPr>
          <w:spacing w:val="-4"/>
          <w:sz w:val="24"/>
        </w:rPr>
        <w:t> </w:t>
      </w:r>
      <w:r>
        <w:rPr>
          <w:sz w:val="24"/>
        </w:rPr>
        <w:t>provision</w:t>
      </w:r>
      <w:r>
        <w:rPr>
          <w:spacing w:val="-4"/>
          <w:sz w:val="24"/>
        </w:rPr>
        <w:t> </w:t>
      </w:r>
      <w:r>
        <w:rPr>
          <w:sz w:val="24"/>
        </w:rPr>
        <w:t>in</w:t>
      </w:r>
      <w:r>
        <w:rPr>
          <w:spacing w:val="-6"/>
          <w:sz w:val="24"/>
        </w:rPr>
        <w:t> </w:t>
      </w:r>
      <w:r>
        <w:rPr>
          <w:sz w:val="24"/>
        </w:rPr>
        <w:t>that</w:t>
      </w:r>
      <w:r>
        <w:rPr>
          <w:spacing w:val="-4"/>
          <w:sz w:val="24"/>
        </w:rPr>
        <w:t> </w:t>
      </w:r>
      <w:r>
        <w:rPr>
          <w:sz w:val="24"/>
        </w:rPr>
        <w:t>Sub-Contract which corresponds to Paragraph 11.</w:t>
      </w:r>
    </w:p>
    <w:p>
      <w:pPr>
        <w:pStyle w:val="Heading1"/>
        <w:numPr>
          <w:ilvl w:val="0"/>
          <w:numId w:val="1"/>
        </w:numPr>
        <w:tabs>
          <w:tab w:pos="369" w:val="left" w:leader="none"/>
        </w:tabs>
        <w:spacing w:line="240" w:lineRule="auto" w:before="120" w:after="0"/>
        <w:ind w:left="368" w:right="0" w:hanging="269"/>
        <w:jc w:val="left"/>
      </w:pPr>
      <w:r>
        <w:rPr/>
        <w:t>Information</w:t>
      </w:r>
      <w:r>
        <w:rPr>
          <w:spacing w:val="-1"/>
        </w:rPr>
        <w:t> </w:t>
      </w:r>
      <w:r>
        <w:rPr/>
        <w:t>to the</w:t>
      </w:r>
      <w:r>
        <w:rPr>
          <w:spacing w:val="-2"/>
        </w:rPr>
        <w:t> Buyer</w:t>
      </w:r>
    </w:p>
    <w:p>
      <w:pPr>
        <w:pStyle w:val="ListParagraph"/>
        <w:numPr>
          <w:ilvl w:val="1"/>
          <w:numId w:val="1"/>
        </w:numPr>
        <w:tabs>
          <w:tab w:pos="1036" w:val="left" w:leader="none"/>
          <w:tab w:pos="1037" w:val="left" w:leader="none"/>
        </w:tabs>
        <w:spacing w:line="240" w:lineRule="auto" w:before="120" w:after="0"/>
        <w:ind w:left="1036" w:right="289" w:hanging="576"/>
        <w:jc w:val="left"/>
        <w:rPr>
          <w:sz w:val="24"/>
        </w:rPr>
      </w:pPr>
      <w:r>
        <w:rPr>
          <w:sz w:val="24"/>
        </w:rPr>
        <w:t>The Supplier shall give the Buyer such information and particulars as the Buyer may</w:t>
      </w:r>
      <w:r>
        <w:rPr>
          <w:spacing w:val="-3"/>
          <w:sz w:val="24"/>
        </w:rPr>
        <w:t> </w:t>
      </w:r>
      <w:r>
        <w:rPr>
          <w:sz w:val="24"/>
        </w:rPr>
        <w:t>from</w:t>
      </w:r>
      <w:r>
        <w:rPr>
          <w:spacing w:val="-1"/>
          <w:sz w:val="24"/>
        </w:rPr>
        <w:t> </w:t>
      </w:r>
      <w:r>
        <w:rPr>
          <w:sz w:val="24"/>
        </w:rPr>
        <w:t>time to time require</w:t>
      </w:r>
      <w:r>
        <w:rPr>
          <w:spacing w:val="-2"/>
          <w:sz w:val="24"/>
        </w:rPr>
        <w:t> </w:t>
      </w:r>
      <w:r>
        <w:rPr>
          <w:sz w:val="24"/>
        </w:rPr>
        <w:t>for</w:t>
      </w:r>
      <w:r>
        <w:rPr>
          <w:spacing w:val="-3"/>
          <w:sz w:val="24"/>
        </w:rPr>
        <w:t> </w:t>
      </w:r>
      <w:r>
        <w:rPr>
          <w:sz w:val="24"/>
        </w:rPr>
        <w:t>the</w:t>
      </w:r>
      <w:r>
        <w:rPr>
          <w:spacing w:val="-2"/>
          <w:sz w:val="24"/>
        </w:rPr>
        <w:t> </w:t>
      </w:r>
      <w:r>
        <w:rPr>
          <w:sz w:val="24"/>
        </w:rPr>
        <w:t>purposes</w:t>
      </w:r>
      <w:r>
        <w:rPr>
          <w:spacing w:val="-2"/>
          <w:sz w:val="24"/>
        </w:rPr>
        <w:t> </w:t>
      </w:r>
      <w:r>
        <w:rPr>
          <w:sz w:val="24"/>
        </w:rPr>
        <w:t>of satisfying</w:t>
      </w:r>
      <w:r>
        <w:rPr>
          <w:spacing w:val="-1"/>
          <w:sz w:val="24"/>
        </w:rPr>
        <w:t> </w:t>
      </w:r>
      <w:r>
        <w:rPr>
          <w:sz w:val="24"/>
        </w:rPr>
        <w:t>the Buyer that the obligations imposed by or under the foregoing provisions of this Order Schedule 22 have been and are being observed and as to what the Supplier</w:t>
      </w:r>
      <w:r>
        <w:rPr>
          <w:spacing w:val="-4"/>
          <w:sz w:val="24"/>
        </w:rPr>
        <w:t> </w:t>
      </w:r>
      <w:r>
        <w:rPr>
          <w:sz w:val="24"/>
        </w:rPr>
        <w:t>has</w:t>
      </w:r>
      <w:r>
        <w:rPr>
          <w:spacing w:val="-3"/>
          <w:sz w:val="24"/>
        </w:rPr>
        <w:t> </w:t>
      </w:r>
      <w:r>
        <w:rPr>
          <w:sz w:val="24"/>
        </w:rPr>
        <w:t>done</w:t>
      </w:r>
      <w:r>
        <w:rPr>
          <w:spacing w:val="-1"/>
          <w:sz w:val="24"/>
        </w:rPr>
        <w:t> </w:t>
      </w:r>
      <w:r>
        <w:rPr>
          <w:sz w:val="24"/>
        </w:rPr>
        <w:t>or</w:t>
      </w:r>
      <w:r>
        <w:rPr>
          <w:spacing w:val="-1"/>
          <w:sz w:val="24"/>
        </w:rPr>
        <w:t> </w:t>
      </w:r>
      <w:r>
        <w:rPr>
          <w:sz w:val="24"/>
        </w:rPr>
        <w:t>is</w:t>
      </w:r>
      <w:r>
        <w:rPr>
          <w:spacing w:val="-4"/>
          <w:sz w:val="24"/>
        </w:rPr>
        <w:t> </w:t>
      </w:r>
      <w:r>
        <w:rPr>
          <w:sz w:val="24"/>
        </w:rPr>
        <w:t>doing</w:t>
      </w:r>
      <w:r>
        <w:rPr>
          <w:spacing w:val="-2"/>
          <w:sz w:val="24"/>
        </w:rPr>
        <w:t> </w:t>
      </w:r>
      <w:r>
        <w:rPr>
          <w:sz w:val="24"/>
        </w:rPr>
        <w:t>or</w:t>
      </w:r>
      <w:r>
        <w:rPr>
          <w:spacing w:val="-1"/>
          <w:sz w:val="24"/>
        </w:rPr>
        <w:t> </w:t>
      </w:r>
      <w:r>
        <w:rPr>
          <w:sz w:val="24"/>
        </w:rPr>
        <w:t>proposes</w:t>
      </w:r>
      <w:r>
        <w:rPr>
          <w:spacing w:val="-1"/>
          <w:sz w:val="24"/>
        </w:rPr>
        <w:t> </w:t>
      </w:r>
      <w:r>
        <w:rPr>
          <w:sz w:val="24"/>
        </w:rPr>
        <w:t>to</w:t>
      </w:r>
      <w:r>
        <w:rPr>
          <w:spacing w:val="-3"/>
          <w:sz w:val="24"/>
        </w:rPr>
        <w:t> </w:t>
      </w:r>
      <w:r>
        <w:rPr>
          <w:sz w:val="24"/>
        </w:rPr>
        <w:t>do</w:t>
      </w:r>
      <w:r>
        <w:rPr>
          <w:spacing w:val="-1"/>
          <w:sz w:val="24"/>
        </w:rPr>
        <w:t> </w:t>
      </w:r>
      <w:r>
        <w:rPr>
          <w:sz w:val="24"/>
        </w:rPr>
        <w:t>to</w:t>
      </w:r>
      <w:r>
        <w:rPr>
          <w:spacing w:val="-1"/>
          <w:sz w:val="24"/>
        </w:rPr>
        <w:t> </w:t>
      </w:r>
      <w:r>
        <w:rPr>
          <w:sz w:val="24"/>
        </w:rPr>
        <w:t>secure</w:t>
      </w:r>
      <w:r>
        <w:rPr>
          <w:spacing w:val="-3"/>
          <w:sz w:val="24"/>
        </w:rPr>
        <w:t> </w:t>
      </w:r>
      <w:r>
        <w:rPr>
          <w:sz w:val="24"/>
        </w:rPr>
        <w:t>the</w:t>
      </w:r>
      <w:r>
        <w:rPr>
          <w:spacing w:val="-3"/>
          <w:sz w:val="24"/>
        </w:rPr>
        <w:t> </w:t>
      </w:r>
      <w:r>
        <w:rPr>
          <w:sz w:val="24"/>
        </w:rPr>
        <w:t>observance</w:t>
      </w:r>
      <w:r>
        <w:rPr>
          <w:spacing w:val="-3"/>
          <w:sz w:val="24"/>
        </w:rPr>
        <w:t> </w:t>
      </w:r>
      <w:r>
        <w:rPr>
          <w:sz w:val="24"/>
        </w:rPr>
        <w:t>of those obligations and to prevent any breach thereof, and the Supplier shall secure that a representative of the Buyer duly authorised in writing shall be entitled at reasonable times to enter and inspect any premises in which anything is being done or is to be done under this Order Contract or in</w:t>
      </w:r>
      <w:r>
        <w:rPr>
          <w:spacing w:val="40"/>
          <w:sz w:val="24"/>
        </w:rPr>
        <w:t> </w:t>
      </w:r>
      <w:r>
        <w:rPr>
          <w:sz w:val="24"/>
        </w:rPr>
        <w:t>which there is or will be any item to be supplied under this Order Contract, and also to inspect any Document or item in any such premises or which is being made or used for the purposes of this Order Contract and that any such</w:t>
      </w:r>
      <w:r>
        <w:rPr>
          <w:spacing w:val="-3"/>
          <w:sz w:val="24"/>
        </w:rPr>
        <w:t> </w:t>
      </w:r>
      <w:r>
        <w:rPr>
          <w:sz w:val="24"/>
        </w:rPr>
        <w:t>representative</w:t>
      </w:r>
      <w:r>
        <w:rPr>
          <w:spacing w:val="-3"/>
          <w:sz w:val="24"/>
        </w:rPr>
        <w:t> </w:t>
      </w:r>
      <w:r>
        <w:rPr>
          <w:sz w:val="24"/>
        </w:rPr>
        <w:t>shall</w:t>
      </w:r>
      <w:r>
        <w:rPr>
          <w:spacing w:val="-4"/>
          <w:sz w:val="24"/>
        </w:rPr>
        <w:t> </w:t>
      </w:r>
      <w:r>
        <w:rPr>
          <w:sz w:val="24"/>
        </w:rPr>
        <w:t>be</w:t>
      </w:r>
      <w:r>
        <w:rPr>
          <w:spacing w:val="-3"/>
          <w:sz w:val="24"/>
        </w:rPr>
        <w:t> </w:t>
      </w:r>
      <w:r>
        <w:rPr>
          <w:sz w:val="24"/>
        </w:rPr>
        <w:t>given</w:t>
      </w:r>
      <w:r>
        <w:rPr>
          <w:spacing w:val="-3"/>
          <w:sz w:val="24"/>
        </w:rPr>
        <w:t> </w:t>
      </w:r>
      <w:r>
        <w:rPr>
          <w:sz w:val="24"/>
        </w:rPr>
        <w:t>all</w:t>
      </w:r>
      <w:r>
        <w:rPr>
          <w:spacing w:val="-4"/>
          <w:sz w:val="24"/>
        </w:rPr>
        <w:t> </w:t>
      </w:r>
      <w:r>
        <w:rPr>
          <w:sz w:val="24"/>
        </w:rPr>
        <w:t>such</w:t>
      </w:r>
      <w:r>
        <w:rPr>
          <w:spacing w:val="-3"/>
          <w:sz w:val="24"/>
        </w:rPr>
        <w:t> </w:t>
      </w:r>
      <w:r>
        <w:rPr>
          <w:sz w:val="24"/>
        </w:rPr>
        <w:t>information</w:t>
      </w:r>
      <w:r>
        <w:rPr>
          <w:spacing w:val="-5"/>
          <w:sz w:val="24"/>
        </w:rPr>
        <w:t> </w:t>
      </w:r>
      <w:r>
        <w:rPr>
          <w:sz w:val="24"/>
        </w:rPr>
        <w:t>as</w:t>
      </w:r>
      <w:r>
        <w:rPr>
          <w:spacing w:val="-3"/>
          <w:sz w:val="24"/>
        </w:rPr>
        <w:t> </w:t>
      </w:r>
      <w:r>
        <w:rPr>
          <w:sz w:val="24"/>
        </w:rPr>
        <w:t>he</w:t>
      </w:r>
      <w:r>
        <w:rPr>
          <w:spacing w:val="-5"/>
          <w:sz w:val="24"/>
        </w:rPr>
        <w:t> </w:t>
      </w:r>
      <w:r>
        <w:rPr>
          <w:sz w:val="24"/>
        </w:rPr>
        <w:t>may</w:t>
      </w:r>
      <w:r>
        <w:rPr>
          <w:spacing w:val="-6"/>
          <w:sz w:val="24"/>
        </w:rPr>
        <w:t> </w:t>
      </w:r>
      <w:r>
        <w:rPr>
          <w:sz w:val="24"/>
        </w:rPr>
        <w:t>require</w:t>
      </w:r>
      <w:r>
        <w:rPr>
          <w:spacing w:val="-3"/>
          <w:sz w:val="24"/>
        </w:rPr>
        <w:t> </w:t>
      </w:r>
      <w:r>
        <w:rPr>
          <w:sz w:val="24"/>
        </w:rPr>
        <w:t>on the occasion of, or arising out of, any such inspection.</w:t>
      </w:r>
    </w:p>
    <w:p>
      <w:pPr>
        <w:pStyle w:val="Heading1"/>
        <w:numPr>
          <w:ilvl w:val="0"/>
          <w:numId w:val="1"/>
        </w:numPr>
        <w:tabs>
          <w:tab w:pos="503" w:val="left" w:leader="none"/>
        </w:tabs>
        <w:spacing w:line="240" w:lineRule="auto" w:before="121" w:after="0"/>
        <w:ind w:left="502" w:right="0" w:hanging="403"/>
        <w:jc w:val="left"/>
      </w:pPr>
      <w:r>
        <w:rPr>
          <w:spacing w:val="-2"/>
        </w:rPr>
        <w:t>Exclusion</w:t>
      </w:r>
    </w:p>
    <w:p>
      <w:pPr>
        <w:pStyle w:val="ListParagraph"/>
        <w:numPr>
          <w:ilvl w:val="1"/>
          <w:numId w:val="1"/>
        </w:numPr>
        <w:tabs>
          <w:tab w:pos="1037" w:val="left" w:leader="none"/>
        </w:tabs>
        <w:spacing w:line="240" w:lineRule="auto" w:before="120" w:after="0"/>
        <w:ind w:left="1036" w:right="388" w:hanging="576"/>
        <w:jc w:val="left"/>
        <w:rPr>
          <w:sz w:val="24"/>
        </w:rPr>
      </w:pPr>
      <w:r>
        <w:rPr>
          <w:sz w:val="24"/>
        </w:rPr>
        <w:t>Nothing</w:t>
      </w:r>
      <w:r>
        <w:rPr>
          <w:spacing w:val="-4"/>
          <w:sz w:val="24"/>
        </w:rPr>
        <w:t> </w:t>
      </w:r>
      <w:r>
        <w:rPr>
          <w:sz w:val="24"/>
        </w:rPr>
        <w:t>in</w:t>
      </w:r>
      <w:r>
        <w:rPr>
          <w:spacing w:val="-3"/>
          <w:sz w:val="24"/>
        </w:rPr>
        <w:t> </w:t>
      </w:r>
      <w:r>
        <w:rPr>
          <w:sz w:val="24"/>
        </w:rPr>
        <w:t>this</w:t>
      </w:r>
      <w:r>
        <w:rPr>
          <w:spacing w:val="-5"/>
          <w:sz w:val="24"/>
        </w:rPr>
        <w:t> </w:t>
      </w:r>
      <w:r>
        <w:rPr>
          <w:sz w:val="24"/>
        </w:rPr>
        <w:t>Order</w:t>
      </w:r>
      <w:r>
        <w:rPr>
          <w:spacing w:val="-3"/>
          <w:sz w:val="24"/>
        </w:rPr>
        <w:t> </w:t>
      </w:r>
      <w:r>
        <w:rPr>
          <w:sz w:val="24"/>
        </w:rPr>
        <w:t>Schedule</w:t>
      </w:r>
      <w:r>
        <w:rPr>
          <w:spacing w:val="-2"/>
          <w:sz w:val="24"/>
        </w:rPr>
        <w:t> </w:t>
      </w:r>
      <w:r>
        <w:rPr>
          <w:sz w:val="24"/>
        </w:rPr>
        <w:t>22</w:t>
      </w:r>
      <w:r>
        <w:rPr>
          <w:spacing w:val="-2"/>
          <w:sz w:val="24"/>
        </w:rPr>
        <w:t> </w:t>
      </w:r>
      <w:r>
        <w:rPr>
          <w:sz w:val="24"/>
        </w:rPr>
        <w:t>shall</w:t>
      </w:r>
      <w:r>
        <w:rPr>
          <w:spacing w:val="-4"/>
          <w:sz w:val="24"/>
        </w:rPr>
        <w:t> </w:t>
      </w:r>
      <w:r>
        <w:rPr>
          <w:sz w:val="24"/>
        </w:rPr>
        <w:t>prevent</w:t>
      </w:r>
      <w:r>
        <w:rPr>
          <w:spacing w:val="-3"/>
          <w:sz w:val="24"/>
        </w:rPr>
        <w:t> </w:t>
      </w:r>
      <w:r>
        <w:rPr>
          <w:sz w:val="24"/>
        </w:rPr>
        <w:t>any</w:t>
      </w:r>
      <w:r>
        <w:rPr>
          <w:spacing w:val="-5"/>
          <w:sz w:val="24"/>
        </w:rPr>
        <w:t> </w:t>
      </w:r>
      <w:r>
        <w:rPr>
          <w:sz w:val="24"/>
        </w:rPr>
        <w:t>person</w:t>
      </w:r>
      <w:r>
        <w:rPr>
          <w:spacing w:val="-4"/>
          <w:sz w:val="24"/>
        </w:rPr>
        <w:t> </w:t>
      </w:r>
      <w:r>
        <w:rPr>
          <w:sz w:val="24"/>
        </w:rPr>
        <w:t>from</w:t>
      </w:r>
      <w:r>
        <w:rPr>
          <w:spacing w:val="-2"/>
          <w:sz w:val="24"/>
        </w:rPr>
        <w:t> </w:t>
      </w:r>
      <w:r>
        <w:rPr>
          <w:sz w:val="24"/>
        </w:rPr>
        <w:t>giving</w:t>
      </w:r>
      <w:r>
        <w:rPr>
          <w:spacing w:val="-5"/>
          <w:sz w:val="24"/>
        </w:rPr>
        <w:t> </w:t>
      </w:r>
      <w:r>
        <w:rPr>
          <w:sz w:val="24"/>
        </w:rPr>
        <w:t>any information or doing anything on any occasion when it is, by virtue of any enactment, the duty of that person to give that information or do that thing.</w:t>
      </w:r>
    </w:p>
    <w:p>
      <w:pPr>
        <w:pStyle w:val="Heading1"/>
        <w:numPr>
          <w:ilvl w:val="0"/>
          <w:numId w:val="1"/>
        </w:numPr>
        <w:tabs>
          <w:tab w:pos="503" w:val="left" w:leader="none"/>
        </w:tabs>
        <w:spacing w:line="240" w:lineRule="auto" w:before="120" w:after="0"/>
        <w:ind w:left="502" w:right="0" w:hanging="403"/>
        <w:jc w:val="left"/>
      </w:pPr>
      <w:r>
        <w:rPr/>
        <w:t>Grounds</w:t>
      </w:r>
      <w:r>
        <w:rPr>
          <w:spacing w:val="-2"/>
        </w:rPr>
        <w:t> </w:t>
      </w:r>
      <w:r>
        <w:rPr/>
        <w:t>for</w:t>
      </w:r>
      <w:r>
        <w:rPr>
          <w:spacing w:val="-1"/>
        </w:rPr>
        <w:t> </w:t>
      </w:r>
      <w:r>
        <w:rPr>
          <w:spacing w:val="-2"/>
        </w:rPr>
        <w:t>Termination</w:t>
      </w:r>
    </w:p>
    <w:p>
      <w:pPr>
        <w:pStyle w:val="ListParagraph"/>
        <w:numPr>
          <w:ilvl w:val="1"/>
          <w:numId w:val="1"/>
        </w:numPr>
        <w:tabs>
          <w:tab w:pos="1037" w:val="left" w:leader="none"/>
        </w:tabs>
        <w:spacing w:line="240" w:lineRule="auto" w:before="120" w:after="0"/>
        <w:ind w:left="1036" w:right="0" w:hanging="577"/>
        <w:jc w:val="left"/>
        <w:rPr>
          <w:sz w:val="24"/>
        </w:rPr>
      </w:pPr>
      <w:r>
        <w:rPr>
          <w:sz w:val="24"/>
        </w:rPr>
        <w:t>If</w:t>
      </w:r>
      <w:r>
        <w:rPr>
          <w:spacing w:val="-5"/>
          <w:sz w:val="24"/>
        </w:rPr>
        <w:t> </w:t>
      </w:r>
      <w:r>
        <w:rPr>
          <w:sz w:val="24"/>
        </w:rPr>
        <w:t>the</w:t>
      </w:r>
      <w:r>
        <w:rPr>
          <w:spacing w:val="-1"/>
          <w:sz w:val="24"/>
        </w:rPr>
        <w:t> </w:t>
      </w:r>
      <w:r>
        <w:rPr>
          <w:sz w:val="24"/>
        </w:rPr>
        <w:t>Buyer</w:t>
      </w:r>
      <w:r>
        <w:rPr>
          <w:spacing w:val="-2"/>
          <w:sz w:val="24"/>
        </w:rPr>
        <w:t> </w:t>
      </w:r>
      <w:r>
        <w:rPr>
          <w:sz w:val="24"/>
        </w:rPr>
        <w:t>shall</w:t>
      </w:r>
      <w:r>
        <w:rPr>
          <w:spacing w:val="-3"/>
          <w:sz w:val="24"/>
        </w:rPr>
        <w:t> </w:t>
      </w:r>
      <w:r>
        <w:rPr>
          <w:sz w:val="24"/>
        </w:rPr>
        <w:t>consider</w:t>
      </w:r>
      <w:r>
        <w:rPr>
          <w:spacing w:val="-2"/>
          <w:sz w:val="24"/>
        </w:rPr>
        <w:t> </w:t>
      </w:r>
      <w:r>
        <w:rPr>
          <w:sz w:val="24"/>
        </w:rPr>
        <w:t>that</w:t>
      </w:r>
      <w:r>
        <w:rPr>
          <w:spacing w:val="-2"/>
          <w:sz w:val="24"/>
        </w:rPr>
        <w:t> </w:t>
      </w:r>
      <w:r>
        <w:rPr>
          <w:sz w:val="24"/>
        </w:rPr>
        <w:t>any</w:t>
      </w:r>
      <w:r>
        <w:rPr>
          <w:spacing w:val="-4"/>
          <w:sz w:val="24"/>
        </w:rPr>
        <w:t> </w:t>
      </w:r>
      <w:r>
        <w:rPr>
          <w:sz w:val="24"/>
        </w:rPr>
        <w:t>of</w:t>
      </w:r>
      <w:r>
        <w:rPr>
          <w:spacing w:val="-1"/>
          <w:sz w:val="24"/>
        </w:rPr>
        <w:t> </w:t>
      </w:r>
      <w:r>
        <w:rPr>
          <w:sz w:val="24"/>
        </w:rPr>
        <w:t>the</w:t>
      </w:r>
      <w:r>
        <w:rPr>
          <w:spacing w:val="-4"/>
          <w:sz w:val="24"/>
        </w:rPr>
        <w:t> </w:t>
      </w:r>
      <w:r>
        <w:rPr>
          <w:sz w:val="24"/>
        </w:rPr>
        <w:t>following</w:t>
      </w:r>
      <w:r>
        <w:rPr>
          <w:spacing w:val="-3"/>
          <w:sz w:val="24"/>
        </w:rPr>
        <w:t> </w:t>
      </w:r>
      <w:r>
        <w:rPr>
          <w:sz w:val="24"/>
        </w:rPr>
        <w:t>events</w:t>
      </w:r>
      <w:r>
        <w:rPr>
          <w:spacing w:val="-2"/>
          <w:sz w:val="24"/>
        </w:rPr>
        <w:t> </w:t>
      </w:r>
      <w:r>
        <w:rPr>
          <w:sz w:val="24"/>
        </w:rPr>
        <w:t>has</w:t>
      </w:r>
      <w:r>
        <w:rPr>
          <w:spacing w:val="-2"/>
          <w:sz w:val="24"/>
        </w:rPr>
        <w:t> occurred:</w:t>
      </w:r>
    </w:p>
    <w:p>
      <w:pPr>
        <w:pStyle w:val="ListParagraph"/>
        <w:numPr>
          <w:ilvl w:val="2"/>
          <w:numId w:val="1"/>
        </w:numPr>
        <w:tabs>
          <w:tab w:pos="2980" w:val="left" w:leader="none"/>
          <w:tab w:pos="2981" w:val="left" w:leader="none"/>
        </w:tabs>
        <w:spacing w:line="240" w:lineRule="auto" w:before="120" w:after="0"/>
        <w:ind w:left="1756" w:right="530" w:firstLine="0"/>
        <w:jc w:val="both"/>
        <w:rPr>
          <w:sz w:val="24"/>
        </w:rPr>
      </w:pPr>
      <w:r>
        <w:rPr>
          <w:sz w:val="24"/>
        </w:rPr>
        <w:t>that</w:t>
      </w:r>
      <w:r>
        <w:rPr>
          <w:spacing w:val="-5"/>
          <w:sz w:val="24"/>
        </w:rPr>
        <w:t> </w:t>
      </w:r>
      <w:r>
        <w:rPr>
          <w:sz w:val="24"/>
        </w:rPr>
        <w:t>the</w:t>
      </w:r>
      <w:r>
        <w:rPr>
          <w:spacing w:val="-5"/>
          <w:sz w:val="24"/>
        </w:rPr>
        <w:t> </w:t>
      </w:r>
      <w:r>
        <w:rPr>
          <w:sz w:val="24"/>
        </w:rPr>
        <w:t>Supplier</w:t>
      </w:r>
      <w:r>
        <w:rPr>
          <w:spacing w:val="-3"/>
          <w:sz w:val="24"/>
        </w:rPr>
        <w:t> </w:t>
      </w:r>
      <w:r>
        <w:rPr>
          <w:sz w:val="24"/>
        </w:rPr>
        <w:t>has</w:t>
      </w:r>
      <w:r>
        <w:rPr>
          <w:spacing w:val="-3"/>
          <w:sz w:val="24"/>
        </w:rPr>
        <w:t> </w:t>
      </w:r>
      <w:r>
        <w:rPr>
          <w:sz w:val="24"/>
        </w:rPr>
        <w:t>committed</w:t>
      </w:r>
      <w:r>
        <w:rPr>
          <w:spacing w:val="-3"/>
          <w:sz w:val="24"/>
        </w:rPr>
        <w:t> </w:t>
      </w:r>
      <w:r>
        <w:rPr>
          <w:sz w:val="24"/>
        </w:rPr>
        <w:t>a</w:t>
      </w:r>
      <w:r>
        <w:rPr>
          <w:spacing w:val="-4"/>
          <w:sz w:val="24"/>
        </w:rPr>
        <w:t> </w:t>
      </w:r>
      <w:r>
        <w:rPr>
          <w:sz w:val="24"/>
        </w:rPr>
        <w:t>breach</w:t>
      </w:r>
      <w:r>
        <w:rPr>
          <w:spacing w:val="-3"/>
          <w:sz w:val="24"/>
        </w:rPr>
        <w:t> </w:t>
      </w:r>
      <w:r>
        <w:rPr>
          <w:sz w:val="24"/>
        </w:rPr>
        <w:t>of,</w:t>
      </w:r>
      <w:r>
        <w:rPr>
          <w:spacing w:val="-5"/>
          <w:sz w:val="24"/>
        </w:rPr>
        <w:t> </w:t>
      </w:r>
      <w:r>
        <w:rPr>
          <w:sz w:val="24"/>
        </w:rPr>
        <w:t>or</w:t>
      </w:r>
      <w:r>
        <w:rPr>
          <w:spacing w:val="-6"/>
          <w:sz w:val="24"/>
        </w:rPr>
        <w:t> </w:t>
      </w:r>
      <w:r>
        <w:rPr>
          <w:sz w:val="24"/>
        </w:rPr>
        <w:t>failed</w:t>
      </w:r>
      <w:r>
        <w:rPr>
          <w:spacing w:val="-5"/>
          <w:sz w:val="24"/>
        </w:rPr>
        <w:t> </w:t>
      </w:r>
      <w:r>
        <w:rPr>
          <w:sz w:val="24"/>
        </w:rPr>
        <w:t>to comply</w:t>
      </w:r>
      <w:r>
        <w:rPr>
          <w:spacing w:val="-6"/>
          <w:sz w:val="24"/>
        </w:rPr>
        <w:t> </w:t>
      </w:r>
      <w:r>
        <w:rPr>
          <w:sz w:val="24"/>
        </w:rPr>
        <w:t>with</w:t>
      </w:r>
      <w:r>
        <w:rPr>
          <w:spacing w:val="-3"/>
          <w:sz w:val="24"/>
        </w:rPr>
        <w:t> </w:t>
      </w:r>
      <w:r>
        <w:rPr>
          <w:sz w:val="24"/>
        </w:rPr>
        <w:t>any</w:t>
      </w:r>
      <w:r>
        <w:rPr>
          <w:spacing w:val="-6"/>
          <w:sz w:val="24"/>
        </w:rPr>
        <w:t> </w:t>
      </w:r>
      <w:r>
        <w:rPr>
          <w:sz w:val="24"/>
        </w:rPr>
        <w:t>of,</w:t>
      </w:r>
      <w:r>
        <w:rPr>
          <w:spacing w:val="-3"/>
          <w:sz w:val="24"/>
        </w:rPr>
        <w:t> </w:t>
      </w:r>
      <w:r>
        <w:rPr>
          <w:sz w:val="24"/>
        </w:rPr>
        <w:t>the</w:t>
      </w:r>
      <w:r>
        <w:rPr>
          <w:spacing w:val="-5"/>
          <w:sz w:val="24"/>
        </w:rPr>
        <w:t> </w:t>
      </w:r>
      <w:r>
        <w:rPr>
          <w:sz w:val="24"/>
        </w:rPr>
        <w:t>foregoing</w:t>
      </w:r>
      <w:r>
        <w:rPr>
          <w:spacing w:val="-4"/>
          <w:sz w:val="24"/>
        </w:rPr>
        <w:t> </w:t>
      </w:r>
      <w:r>
        <w:rPr>
          <w:sz w:val="24"/>
        </w:rPr>
        <w:t>provisions</w:t>
      </w:r>
      <w:r>
        <w:rPr>
          <w:spacing w:val="-3"/>
          <w:sz w:val="24"/>
        </w:rPr>
        <w:t> </w:t>
      </w:r>
      <w:r>
        <w:rPr>
          <w:sz w:val="24"/>
        </w:rPr>
        <w:t>of</w:t>
      </w:r>
      <w:r>
        <w:rPr>
          <w:spacing w:val="-3"/>
          <w:sz w:val="24"/>
        </w:rPr>
        <w:t> </w:t>
      </w:r>
      <w:r>
        <w:rPr>
          <w:sz w:val="24"/>
        </w:rPr>
        <w:t>this Order</w:t>
      </w:r>
      <w:r>
        <w:rPr>
          <w:spacing w:val="-3"/>
          <w:sz w:val="24"/>
        </w:rPr>
        <w:t> </w:t>
      </w:r>
      <w:r>
        <w:rPr>
          <w:sz w:val="24"/>
        </w:rPr>
        <w:t>Schedule 22; or</w:t>
      </w:r>
    </w:p>
    <w:p>
      <w:pPr>
        <w:pStyle w:val="ListParagraph"/>
        <w:numPr>
          <w:ilvl w:val="2"/>
          <w:numId w:val="1"/>
        </w:numPr>
        <w:tabs>
          <w:tab w:pos="2980" w:val="left" w:leader="none"/>
          <w:tab w:pos="2981" w:val="left" w:leader="none"/>
        </w:tabs>
        <w:spacing w:line="240" w:lineRule="auto" w:before="121" w:after="0"/>
        <w:ind w:left="1756" w:right="528" w:firstLine="0"/>
        <w:jc w:val="left"/>
        <w:rPr>
          <w:sz w:val="24"/>
        </w:rPr>
      </w:pPr>
      <w:r>
        <w:rPr>
          <w:sz w:val="24"/>
        </w:rPr>
        <w:t>that the Supplier has committed a breach of any obligations</w:t>
      </w:r>
      <w:r>
        <w:rPr>
          <w:spacing w:val="-3"/>
          <w:sz w:val="24"/>
        </w:rPr>
        <w:t> </w:t>
      </w:r>
      <w:r>
        <w:rPr>
          <w:sz w:val="24"/>
        </w:rPr>
        <w:t>in</w:t>
      </w:r>
      <w:r>
        <w:rPr>
          <w:spacing w:val="-3"/>
          <w:sz w:val="24"/>
        </w:rPr>
        <w:t> </w:t>
      </w:r>
      <w:r>
        <w:rPr>
          <w:sz w:val="24"/>
        </w:rPr>
        <w:t>relation</w:t>
      </w:r>
      <w:r>
        <w:rPr>
          <w:spacing w:val="-4"/>
          <w:sz w:val="24"/>
        </w:rPr>
        <w:t> </w:t>
      </w:r>
      <w:r>
        <w:rPr>
          <w:sz w:val="24"/>
        </w:rPr>
        <w:t>to</w:t>
      </w:r>
      <w:r>
        <w:rPr>
          <w:spacing w:val="-3"/>
          <w:sz w:val="24"/>
        </w:rPr>
        <w:t> </w:t>
      </w:r>
      <w:r>
        <w:rPr>
          <w:sz w:val="24"/>
        </w:rPr>
        <w:t>secrecy</w:t>
      </w:r>
      <w:r>
        <w:rPr>
          <w:spacing w:val="-6"/>
          <w:sz w:val="24"/>
        </w:rPr>
        <w:t> </w:t>
      </w:r>
      <w:r>
        <w:rPr>
          <w:sz w:val="24"/>
        </w:rPr>
        <w:t>or</w:t>
      </w:r>
      <w:r>
        <w:rPr>
          <w:spacing w:val="-3"/>
          <w:sz w:val="24"/>
        </w:rPr>
        <w:t> </w:t>
      </w:r>
      <w:r>
        <w:rPr>
          <w:sz w:val="24"/>
        </w:rPr>
        <w:t>security</w:t>
      </w:r>
      <w:r>
        <w:rPr>
          <w:spacing w:val="-5"/>
          <w:sz w:val="24"/>
        </w:rPr>
        <w:t> </w:t>
      </w:r>
      <w:r>
        <w:rPr>
          <w:sz w:val="24"/>
        </w:rPr>
        <w:t>imposed</w:t>
      </w:r>
      <w:r>
        <w:rPr>
          <w:spacing w:val="-5"/>
          <w:sz w:val="24"/>
        </w:rPr>
        <w:t> </w:t>
      </w:r>
      <w:r>
        <w:rPr>
          <w:sz w:val="24"/>
        </w:rPr>
        <w:t>upon</w:t>
      </w:r>
      <w:r>
        <w:rPr>
          <w:spacing w:val="-3"/>
          <w:sz w:val="24"/>
        </w:rPr>
        <w:t> </w:t>
      </w:r>
      <w:r>
        <w:rPr>
          <w:sz w:val="24"/>
        </w:rPr>
        <w:t>it</w:t>
      </w:r>
      <w:r>
        <w:rPr>
          <w:spacing w:val="-5"/>
          <w:sz w:val="24"/>
        </w:rPr>
        <w:t> </w:t>
      </w:r>
      <w:r>
        <w:rPr>
          <w:sz w:val="24"/>
        </w:rPr>
        <w:t>by</w:t>
      </w:r>
      <w:r>
        <w:rPr>
          <w:spacing w:val="-6"/>
          <w:sz w:val="24"/>
        </w:rPr>
        <w:t> </w:t>
      </w:r>
      <w:r>
        <w:rPr>
          <w:sz w:val="24"/>
        </w:rPr>
        <w:t>any other contract with the Buyer, or with any department or person acting on behalf of the Crown; or</w:t>
      </w:r>
    </w:p>
    <w:p>
      <w:pPr>
        <w:pStyle w:val="ListParagraph"/>
        <w:numPr>
          <w:ilvl w:val="2"/>
          <w:numId w:val="1"/>
        </w:numPr>
        <w:tabs>
          <w:tab w:pos="2980" w:val="left" w:leader="none"/>
          <w:tab w:pos="2981" w:val="left" w:leader="none"/>
        </w:tabs>
        <w:spacing w:line="240" w:lineRule="auto" w:before="120" w:after="0"/>
        <w:ind w:left="1756" w:right="647" w:firstLine="0"/>
        <w:jc w:val="left"/>
        <w:rPr>
          <w:sz w:val="24"/>
        </w:rPr>
      </w:pPr>
      <w:r>
        <w:rPr>
          <w:sz w:val="24"/>
        </w:rPr>
        <w:t>that by reason of an act or omission on the part of the Supplier,</w:t>
      </w:r>
      <w:r>
        <w:rPr>
          <w:spacing w:val="-6"/>
          <w:sz w:val="24"/>
        </w:rPr>
        <w:t> </w:t>
      </w:r>
      <w:r>
        <w:rPr>
          <w:sz w:val="24"/>
        </w:rPr>
        <w:t>or</w:t>
      </w:r>
      <w:r>
        <w:rPr>
          <w:spacing w:val="-3"/>
          <w:sz w:val="24"/>
        </w:rPr>
        <w:t> </w:t>
      </w:r>
      <w:r>
        <w:rPr>
          <w:sz w:val="24"/>
        </w:rPr>
        <w:t>of</w:t>
      </w:r>
      <w:r>
        <w:rPr>
          <w:spacing w:val="-3"/>
          <w:sz w:val="24"/>
        </w:rPr>
        <w:t> </w:t>
      </w:r>
      <w:r>
        <w:rPr>
          <w:sz w:val="24"/>
        </w:rPr>
        <w:t>a</w:t>
      </w:r>
      <w:r>
        <w:rPr>
          <w:spacing w:val="-5"/>
          <w:sz w:val="24"/>
        </w:rPr>
        <w:t> </w:t>
      </w:r>
      <w:r>
        <w:rPr>
          <w:sz w:val="24"/>
        </w:rPr>
        <w:t>person</w:t>
      </w:r>
      <w:r>
        <w:rPr>
          <w:spacing w:val="-3"/>
          <w:sz w:val="24"/>
        </w:rPr>
        <w:t> </w:t>
      </w:r>
      <w:r>
        <w:rPr>
          <w:sz w:val="24"/>
        </w:rPr>
        <w:t>employed</w:t>
      </w:r>
      <w:r>
        <w:rPr>
          <w:spacing w:val="-5"/>
          <w:sz w:val="24"/>
        </w:rPr>
        <w:t> </w:t>
      </w:r>
      <w:r>
        <w:rPr>
          <w:sz w:val="24"/>
        </w:rPr>
        <w:t>by</w:t>
      </w:r>
      <w:r>
        <w:rPr>
          <w:spacing w:val="-6"/>
          <w:sz w:val="24"/>
        </w:rPr>
        <w:t> </w:t>
      </w:r>
      <w:r>
        <w:rPr>
          <w:sz w:val="24"/>
        </w:rPr>
        <w:t>the</w:t>
      </w:r>
      <w:r>
        <w:rPr>
          <w:spacing w:val="-3"/>
          <w:sz w:val="24"/>
        </w:rPr>
        <w:t> </w:t>
      </w:r>
      <w:r>
        <w:rPr>
          <w:sz w:val="24"/>
        </w:rPr>
        <w:t>Supplier,</w:t>
      </w:r>
      <w:r>
        <w:rPr>
          <w:spacing w:val="-3"/>
          <w:sz w:val="24"/>
        </w:rPr>
        <w:t> </w:t>
      </w:r>
      <w:r>
        <w:rPr>
          <w:sz w:val="24"/>
        </w:rPr>
        <w:t>which</w:t>
      </w:r>
      <w:r>
        <w:rPr>
          <w:spacing w:val="-3"/>
          <w:sz w:val="24"/>
        </w:rPr>
        <w:t> </w:t>
      </w:r>
      <w:r>
        <w:rPr>
          <w:sz w:val="24"/>
        </w:rPr>
        <w:t>does</w:t>
      </w:r>
      <w:r>
        <w:rPr>
          <w:spacing w:val="-5"/>
          <w:sz w:val="24"/>
        </w:rPr>
        <w:t> </w:t>
      </w:r>
      <w:r>
        <w:rPr>
          <w:sz w:val="24"/>
        </w:rPr>
        <w:t>not constitute such a breach or failure as is mentioned in Paragraph</w:t>
      </w:r>
    </w:p>
    <w:p>
      <w:pPr>
        <w:pStyle w:val="ListParagraph"/>
        <w:numPr>
          <w:ilvl w:val="2"/>
          <w:numId w:val="1"/>
        </w:numPr>
        <w:tabs>
          <w:tab w:pos="2932" w:val="left" w:leader="none"/>
          <w:tab w:pos="2933" w:val="left" w:leader="none"/>
        </w:tabs>
        <w:spacing w:line="240" w:lineRule="auto" w:before="0" w:after="0"/>
        <w:ind w:left="1756" w:right="469" w:firstLine="0"/>
        <w:jc w:val="both"/>
        <w:rPr>
          <w:sz w:val="24"/>
        </w:rPr>
      </w:pPr>
      <w:r>
        <w:rPr>
          <w:sz w:val="24"/>
        </w:rPr>
        <w:t>information</w:t>
      </w:r>
      <w:r>
        <w:rPr>
          <w:spacing w:val="-5"/>
          <w:sz w:val="24"/>
        </w:rPr>
        <w:t> </w:t>
      </w:r>
      <w:r>
        <w:rPr>
          <w:sz w:val="24"/>
        </w:rPr>
        <w:t>about</w:t>
      </w:r>
      <w:r>
        <w:rPr>
          <w:spacing w:val="-3"/>
          <w:sz w:val="24"/>
        </w:rPr>
        <w:t> </w:t>
      </w:r>
      <w:r>
        <w:rPr>
          <w:sz w:val="24"/>
        </w:rPr>
        <w:t>a</w:t>
      </w:r>
      <w:r>
        <w:rPr>
          <w:spacing w:val="-5"/>
          <w:sz w:val="24"/>
        </w:rPr>
        <w:t> </w:t>
      </w:r>
      <w:r>
        <w:rPr>
          <w:sz w:val="24"/>
        </w:rPr>
        <w:t>Secret</w:t>
      </w:r>
      <w:r>
        <w:rPr>
          <w:spacing w:val="-3"/>
          <w:sz w:val="24"/>
        </w:rPr>
        <w:t> </w:t>
      </w:r>
      <w:r>
        <w:rPr>
          <w:sz w:val="24"/>
        </w:rPr>
        <w:t>Matter</w:t>
      </w:r>
      <w:r>
        <w:rPr>
          <w:spacing w:val="-6"/>
          <w:sz w:val="24"/>
        </w:rPr>
        <w:t> </w:t>
      </w:r>
      <w:r>
        <w:rPr>
          <w:sz w:val="24"/>
        </w:rPr>
        <w:t>has</w:t>
      </w:r>
      <w:r>
        <w:rPr>
          <w:spacing w:val="-3"/>
          <w:sz w:val="24"/>
        </w:rPr>
        <w:t> </w:t>
      </w:r>
      <w:r>
        <w:rPr>
          <w:sz w:val="24"/>
        </w:rPr>
        <w:t>been</w:t>
      </w:r>
      <w:r>
        <w:rPr>
          <w:spacing w:val="-5"/>
          <w:sz w:val="24"/>
        </w:rPr>
        <w:t> </w:t>
      </w:r>
      <w:r>
        <w:rPr>
          <w:sz w:val="24"/>
        </w:rPr>
        <w:t>or</w:t>
      </w:r>
      <w:r>
        <w:rPr>
          <w:spacing w:val="-3"/>
          <w:sz w:val="24"/>
        </w:rPr>
        <w:t> </w:t>
      </w:r>
      <w:r>
        <w:rPr>
          <w:sz w:val="24"/>
        </w:rPr>
        <w:t>is</w:t>
      </w:r>
      <w:r>
        <w:rPr>
          <w:spacing w:val="-3"/>
          <w:sz w:val="24"/>
        </w:rPr>
        <w:t> </w:t>
      </w:r>
      <w:r>
        <w:rPr>
          <w:sz w:val="24"/>
        </w:rPr>
        <w:t>likely</w:t>
      </w:r>
      <w:r>
        <w:rPr>
          <w:spacing w:val="-6"/>
          <w:sz w:val="24"/>
        </w:rPr>
        <w:t> </w:t>
      </w:r>
      <w:r>
        <w:rPr>
          <w:sz w:val="24"/>
        </w:rPr>
        <w:t>to be acquired</w:t>
      </w:r>
      <w:r>
        <w:rPr>
          <w:spacing w:val="-2"/>
          <w:sz w:val="24"/>
        </w:rPr>
        <w:t> </w:t>
      </w:r>
      <w:r>
        <w:rPr>
          <w:sz w:val="24"/>
        </w:rPr>
        <w:t>by</w:t>
      </w:r>
      <w:r>
        <w:rPr>
          <w:spacing w:val="-3"/>
          <w:sz w:val="24"/>
        </w:rPr>
        <w:t> </w:t>
      </w:r>
      <w:r>
        <w:rPr>
          <w:sz w:val="24"/>
        </w:rPr>
        <w:t>a person who, in the</w:t>
      </w:r>
      <w:r>
        <w:rPr>
          <w:spacing w:val="-2"/>
          <w:sz w:val="24"/>
        </w:rPr>
        <w:t> </w:t>
      </w:r>
      <w:r>
        <w:rPr>
          <w:sz w:val="24"/>
        </w:rPr>
        <w:t>opinion of the Buyer, ought not to have such information;</w:t>
      </w:r>
    </w:p>
    <w:p>
      <w:pPr>
        <w:pStyle w:val="ListParagraph"/>
        <w:numPr>
          <w:ilvl w:val="2"/>
          <w:numId w:val="1"/>
        </w:numPr>
        <w:tabs>
          <w:tab w:pos="2913" w:val="left" w:leader="none"/>
          <w:tab w:pos="2914" w:val="left" w:leader="none"/>
        </w:tabs>
        <w:spacing w:line="240" w:lineRule="auto" w:before="120" w:after="0"/>
        <w:ind w:left="1756" w:right="340" w:firstLine="0"/>
        <w:jc w:val="left"/>
        <w:rPr>
          <w:sz w:val="24"/>
        </w:rPr>
      </w:pPr>
      <w:r>
        <w:rPr>
          <w:sz w:val="24"/>
        </w:rPr>
        <w:t>and</w:t>
      </w:r>
      <w:r>
        <w:rPr>
          <w:spacing w:val="-6"/>
          <w:sz w:val="24"/>
        </w:rPr>
        <w:t> </w:t>
      </w:r>
      <w:r>
        <w:rPr>
          <w:sz w:val="24"/>
        </w:rPr>
        <w:t>shall</w:t>
      </w:r>
      <w:r>
        <w:rPr>
          <w:spacing w:val="-5"/>
          <w:sz w:val="24"/>
        </w:rPr>
        <w:t> </w:t>
      </w:r>
      <w:r>
        <w:rPr>
          <w:sz w:val="24"/>
        </w:rPr>
        <w:t>also</w:t>
      </w:r>
      <w:r>
        <w:rPr>
          <w:spacing w:val="-4"/>
          <w:sz w:val="24"/>
        </w:rPr>
        <w:t> </w:t>
      </w:r>
      <w:r>
        <w:rPr>
          <w:sz w:val="24"/>
        </w:rPr>
        <w:t>decide</w:t>
      </w:r>
      <w:r>
        <w:rPr>
          <w:spacing w:val="-4"/>
          <w:sz w:val="24"/>
        </w:rPr>
        <w:t> </w:t>
      </w:r>
      <w:r>
        <w:rPr>
          <w:sz w:val="24"/>
        </w:rPr>
        <w:t>that</w:t>
      </w:r>
      <w:r>
        <w:rPr>
          <w:spacing w:val="-6"/>
          <w:sz w:val="24"/>
        </w:rPr>
        <w:t> </w:t>
      </w:r>
      <w:r>
        <w:rPr>
          <w:sz w:val="24"/>
        </w:rPr>
        <w:t>the</w:t>
      </w:r>
      <w:r>
        <w:rPr>
          <w:spacing w:val="-6"/>
          <w:sz w:val="24"/>
        </w:rPr>
        <w:t> </w:t>
      </w:r>
      <w:r>
        <w:rPr>
          <w:sz w:val="24"/>
        </w:rPr>
        <w:t>interests</w:t>
      </w:r>
      <w:r>
        <w:rPr>
          <w:spacing w:val="-4"/>
          <w:sz w:val="24"/>
        </w:rPr>
        <w:t> </w:t>
      </w:r>
      <w:r>
        <w:rPr>
          <w:sz w:val="24"/>
        </w:rPr>
        <w:t>of</w:t>
      </w:r>
      <w:r>
        <w:rPr>
          <w:spacing w:val="-4"/>
          <w:sz w:val="24"/>
        </w:rPr>
        <w:t> </w:t>
      </w:r>
      <w:r>
        <w:rPr>
          <w:sz w:val="24"/>
        </w:rPr>
        <w:t>the state</w:t>
      </w:r>
      <w:r>
        <w:rPr>
          <w:spacing w:val="-3"/>
          <w:sz w:val="24"/>
        </w:rPr>
        <w:t> </w:t>
      </w:r>
      <w:r>
        <w:rPr>
          <w:sz w:val="24"/>
        </w:rPr>
        <w:t>require the termination of this Order Contract, the Buyer may by notice in writing terminate this Order Contract forthwith.</w:t>
      </w:r>
    </w:p>
    <w:p>
      <w:pPr>
        <w:pStyle w:val="Heading1"/>
        <w:numPr>
          <w:ilvl w:val="0"/>
          <w:numId w:val="1"/>
        </w:numPr>
        <w:tabs>
          <w:tab w:pos="503" w:val="left" w:leader="none"/>
        </w:tabs>
        <w:spacing w:line="240" w:lineRule="auto" w:before="121" w:after="0"/>
        <w:ind w:left="502" w:right="0" w:hanging="403"/>
        <w:jc w:val="left"/>
      </w:pPr>
      <w:r>
        <w:rPr/>
        <w:t>Buyer</w:t>
      </w:r>
      <w:r>
        <w:rPr>
          <w:spacing w:val="-2"/>
        </w:rPr>
        <w:t> </w:t>
      </w:r>
      <w:r>
        <w:rPr/>
        <w:t>Decision</w:t>
      </w:r>
      <w:r>
        <w:rPr>
          <w:spacing w:val="-2"/>
        </w:rPr>
        <w:t> </w:t>
      </w:r>
      <w:r>
        <w:rPr/>
        <w:t>to</w:t>
      </w:r>
      <w:r>
        <w:rPr>
          <w:spacing w:val="-6"/>
        </w:rPr>
        <w:t> </w:t>
      </w:r>
      <w:r>
        <w:rPr>
          <w:spacing w:val="-2"/>
        </w:rPr>
        <w:t>Terminate</w:t>
      </w:r>
    </w:p>
    <w:p>
      <w:pPr>
        <w:pStyle w:val="ListParagraph"/>
        <w:numPr>
          <w:ilvl w:val="1"/>
          <w:numId w:val="1"/>
        </w:numPr>
        <w:tabs>
          <w:tab w:pos="1037" w:val="left" w:leader="none"/>
        </w:tabs>
        <w:spacing w:line="240" w:lineRule="auto" w:before="120" w:after="0"/>
        <w:ind w:left="1036" w:right="418" w:hanging="576"/>
        <w:jc w:val="both"/>
        <w:rPr>
          <w:sz w:val="24"/>
        </w:rPr>
      </w:pPr>
      <w:r>
        <w:rPr>
          <w:sz w:val="24"/>
        </w:rPr>
        <w:t>A</w:t>
      </w:r>
      <w:r>
        <w:rPr>
          <w:spacing w:val="-4"/>
          <w:sz w:val="24"/>
        </w:rPr>
        <w:t> </w:t>
      </w:r>
      <w:r>
        <w:rPr>
          <w:sz w:val="24"/>
        </w:rPr>
        <w:t>decision</w:t>
      </w:r>
      <w:r>
        <w:rPr>
          <w:spacing w:val="-4"/>
          <w:sz w:val="24"/>
        </w:rPr>
        <w:t> </w:t>
      </w:r>
      <w:r>
        <w:rPr>
          <w:sz w:val="24"/>
        </w:rPr>
        <w:t>of</w:t>
      </w:r>
      <w:r>
        <w:rPr>
          <w:spacing w:val="-4"/>
          <w:sz w:val="24"/>
        </w:rPr>
        <w:t> </w:t>
      </w:r>
      <w:r>
        <w:rPr>
          <w:sz w:val="24"/>
        </w:rPr>
        <w:t>the</w:t>
      </w:r>
      <w:r>
        <w:rPr>
          <w:spacing w:val="-1"/>
          <w:sz w:val="24"/>
        </w:rPr>
        <w:t> </w:t>
      </w:r>
      <w:r>
        <w:rPr>
          <w:sz w:val="24"/>
        </w:rPr>
        <w:t>Buyer</w:t>
      </w:r>
      <w:r>
        <w:rPr>
          <w:spacing w:val="-4"/>
          <w:sz w:val="24"/>
        </w:rPr>
        <w:t> </w:t>
      </w:r>
      <w:r>
        <w:rPr>
          <w:sz w:val="24"/>
        </w:rPr>
        <w:t>to</w:t>
      </w:r>
      <w:r>
        <w:rPr>
          <w:spacing w:val="-3"/>
          <w:sz w:val="24"/>
        </w:rPr>
        <w:t> </w:t>
      </w:r>
      <w:r>
        <w:rPr>
          <w:sz w:val="24"/>
        </w:rPr>
        <w:t>terminate</w:t>
      </w:r>
      <w:r>
        <w:rPr>
          <w:spacing w:val="-4"/>
          <w:sz w:val="24"/>
        </w:rPr>
        <w:t> </w:t>
      </w:r>
      <w:r>
        <w:rPr>
          <w:sz w:val="24"/>
        </w:rPr>
        <w:t>this</w:t>
      </w:r>
      <w:r>
        <w:rPr>
          <w:spacing w:val="-2"/>
          <w:sz w:val="24"/>
        </w:rPr>
        <w:t> </w:t>
      </w:r>
      <w:r>
        <w:rPr>
          <w:sz w:val="24"/>
        </w:rPr>
        <w:t>Order</w:t>
      </w:r>
      <w:r>
        <w:rPr>
          <w:spacing w:val="-4"/>
          <w:sz w:val="24"/>
        </w:rPr>
        <w:t> </w:t>
      </w:r>
      <w:r>
        <w:rPr>
          <w:sz w:val="24"/>
        </w:rPr>
        <w:t>Contract</w:t>
      </w:r>
      <w:r>
        <w:rPr>
          <w:spacing w:val="-4"/>
          <w:sz w:val="24"/>
        </w:rPr>
        <w:t> </w:t>
      </w:r>
      <w:r>
        <w:rPr>
          <w:sz w:val="24"/>
        </w:rPr>
        <w:t>in</w:t>
      </w:r>
      <w:r>
        <w:rPr>
          <w:spacing w:val="-6"/>
          <w:sz w:val="24"/>
        </w:rPr>
        <w:t> </w:t>
      </w:r>
      <w:r>
        <w:rPr>
          <w:sz w:val="24"/>
        </w:rPr>
        <w:t>accordance</w:t>
      </w:r>
      <w:r>
        <w:rPr>
          <w:spacing w:val="-4"/>
          <w:sz w:val="24"/>
        </w:rPr>
        <w:t> </w:t>
      </w:r>
      <w:r>
        <w:rPr>
          <w:sz w:val="24"/>
        </w:rPr>
        <w:t>with the</w:t>
      </w:r>
      <w:r>
        <w:rPr>
          <w:spacing w:val="-4"/>
          <w:sz w:val="24"/>
        </w:rPr>
        <w:t> </w:t>
      </w:r>
      <w:r>
        <w:rPr>
          <w:sz w:val="24"/>
        </w:rPr>
        <w:t>provisions</w:t>
      </w:r>
      <w:r>
        <w:rPr>
          <w:spacing w:val="-2"/>
          <w:sz w:val="24"/>
        </w:rPr>
        <w:t> </w:t>
      </w:r>
      <w:r>
        <w:rPr>
          <w:sz w:val="24"/>
        </w:rPr>
        <w:t>of Paragraph</w:t>
      </w:r>
      <w:r>
        <w:rPr>
          <w:spacing w:val="-1"/>
          <w:sz w:val="24"/>
        </w:rPr>
        <w:t> </w:t>
      </w:r>
      <w:r>
        <w:rPr>
          <w:sz w:val="24"/>
        </w:rPr>
        <w:t>11</w:t>
      </w:r>
      <w:r>
        <w:rPr>
          <w:spacing w:val="-2"/>
          <w:sz w:val="24"/>
        </w:rPr>
        <w:t> </w:t>
      </w:r>
      <w:r>
        <w:rPr>
          <w:sz w:val="24"/>
        </w:rPr>
        <w:t>shall</w:t>
      </w:r>
      <w:r>
        <w:rPr>
          <w:spacing w:val="-3"/>
          <w:sz w:val="24"/>
        </w:rPr>
        <w:t> </w:t>
      </w:r>
      <w:r>
        <w:rPr>
          <w:sz w:val="24"/>
        </w:rPr>
        <w:t>be</w:t>
      </w:r>
      <w:r>
        <w:rPr>
          <w:spacing w:val="-6"/>
          <w:sz w:val="24"/>
        </w:rPr>
        <w:t> </w:t>
      </w:r>
      <w:r>
        <w:rPr>
          <w:sz w:val="24"/>
        </w:rPr>
        <w:t>final</w:t>
      </w:r>
      <w:r>
        <w:rPr>
          <w:spacing w:val="-5"/>
          <w:sz w:val="24"/>
        </w:rPr>
        <w:t> </w:t>
      </w:r>
      <w:r>
        <w:rPr>
          <w:sz w:val="24"/>
        </w:rPr>
        <w:t>and</w:t>
      </w:r>
      <w:r>
        <w:rPr>
          <w:spacing w:val="-2"/>
          <w:sz w:val="24"/>
        </w:rPr>
        <w:t> </w:t>
      </w:r>
      <w:r>
        <w:rPr>
          <w:sz w:val="24"/>
        </w:rPr>
        <w:t>conclusive</w:t>
      </w:r>
      <w:r>
        <w:rPr>
          <w:spacing w:val="-2"/>
          <w:sz w:val="24"/>
        </w:rPr>
        <w:t> </w:t>
      </w:r>
      <w:r>
        <w:rPr>
          <w:sz w:val="24"/>
        </w:rPr>
        <w:t>and</w:t>
      </w:r>
      <w:r>
        <w:rPr>
          <w:spacing w:val="-4"/>
          <w:sz w:val="24"/>
        </w:rPr>
        <w:t> </w:t>
      </w:r>
      <w:r>
        <w:rPr>
          <w:sz w:val="24"/>
        </w:rPr>
        <w:t>it</w:t>
      </w:r>
      <w:r>
        <w:rPr>
          <w:spacing w:val="-2"/>
          <w:sz w:val="24"/>
        </w:rPr>
        <w:t> </w:t>
      </w:r>
      <w:r>
        <w:rPr>
          <w:sz w:val="24"/>
        </w:rPr>
        <w:t>shall</w:t>
      </w:r>
      <w:r>
        <w:rPr>
          <w:spacing w:val="-3"/>
          <w:sz w:val="24"/>
        </w:rPr>
        <w:t> </w:t>
      </w:r>
      <w:r>
        <w:rPr>
          <w:sz w:val="24"/>
        </w:rPr>
        <w:t>not be necessary for any notice of such termination to specify or refer in any</w:t>
      </w:r>
    </w:p>
    <w:p>
      <w:pPr>
        <w:spacing w:after="0" w:line="240" w:lineRule="auto"/>
        <w:jc w:val="both"/>
        <w:rPr>
          <w:sz w:val="24"/>
        </w:rPr>
        <w:sectPr>
          <w:pgSz w:w="11910" w:h="16840"/>
          <w:pgMar w:header="712" w:footer="1493" w:top="1340" w:bottom="1680" w:left="1340" w:right="1160"/>
        </w:sectPr>
      </w:pPr>
    </w:p>
    <w:p>
      <w:pPr>
        <w:pStyle w:val="BodyText"/>
        <w:spacing w:before="82"/>
        <w:ind w:right="354"/>
      </w:pPr>
      <w:r>
        <w:rPr/>
        <w:t>way</w:t>
      </w:r>
      <w:r>
        <w:rPr>
          <w:spacing w:val="-6"/>
        </w:rPr>
        <w:t> </w:t>
      </w:r>
      <w:r>
        <w:rPr/>
        <w:t>to</w:t>
      </w:r>
      <w:r>
        <w:rPr>
          <w:spacing w:val="-3"/>
        </w:rPr>
        <w:t> </w:t>
      </w:r>
      <w:r>
        <w:rPr/>
        <w:t>the</w:t>
      </w:r>
      <w:r>
        <w:rPr>
          <w:spacing w:val="-5"/>
        </w:rPr>
        <w:t> </w:t>
      </w:r>
      <w:r>
        <w:rPr/>
        <w:t>event</w:t>
      </w:r>
      <w:r>
        <w:rPr>
          <w:spacing w:val="-3"/>
        </w:rPr>
        <w:t> </w:t>
      </w:r>
      <w:r>
        <w:rPr/>
        <w:t>or</w:t>
      </w:r>
      <w:r>
        <w:rPr>
          <w:spacing w:val="-3"/>
        </w:rPr>
        <w:t> </w:t>
      </w:r>
      <w:r>
        <w:rPr/>
        <w:t>considerations</w:t>
      </w:r>
      <w:r>
        <w:rPr>
          <w:spacing w:val="-3"/>
        </w:rPr>
        <w:t> </w:t>
      </w:r>
      <w:r>
        <w:rPr/>
        <w:t>upon</w:t>
      </w:r>
      <w:r>
        <w:rPr>
          <w:spacing w:val="-5"/>
        </w:rPr>
        <w:t> </w:t>
      </w:r>
      <w:r>
        <w:rPr/>
        <w:t>which</w:t>
      </w:r>
      <w:r>
        <w:rPr>
          <w:spacing w:val="-3"/>
        </w:rPr>
        <w:t> </w:t>
      </w:r>
      <w:r>
        <w:rPr/>
        <w:t>the Buyer's</w:t>
      </w:r>
      <w:r>
        <w:rPr>
          <w:spacing w:val="-3"/>
        </w:rPr>
        <w:t> </w:t>
      </w:r>
      <w:r>
        <w:rPr/>
        <w:t>decision</w:t>
      </w:r>
      <w:r>
        <w:rPr>
          <w:spacing w:val="-5"/>
        </w:rPr>
        <w:t> </w:t>
      </w:r>
      <w:r>
        <w:rPr/>
        <w:t>is </w:t>
      </w:r>
      <w:r>
        <w:rPr>
          <w:spacing w:val="-2"/>
        </w:rPr>
        <w:t>based.</w:t>
      </w:r>
    </w:p>
    <w:p>
      <w:pPr>
        <w:pStyle w:val="Heading1"/>
        <w:numPr>
          <w:ilvl w:val="0"/>
          <w:numId w:val="1"/>
        </w:numPr>
        <w:tabs>
          <w:tab w:pos="504" w:val="left" w:leader="none"/>
        </w:tabs>
        <w:spacing w:line="240" w:lineRule="auto" w:before="120" w:after="0"/>
        <w:ind w:left="503" w:right="0" w:hanging="404"/>
        <w:jc w:val="left"/>
      </w:pPr>
      <w:r>
        <w:rPr/>
        <w:t>Supplier’s</w:t>
      </w:r>
      <w:r>
        <w:rPr>
          <w:spacing w:val="-5"/>
        </w:rPr>
        <w:t> </w:t>
      </w:r>
      <w:r>
        <w:rPr>
          <w:spacing w:val="-2"/>
        </w:rPr>
        <w:t>notice</w:t>
      </w:r>
    </w:p>
    <w:p>
      <w:pPr>
        <w:pStyle w:val="ListParagraph"/>
        <w:numPr>
          <w:ilvl w:val="1"/>
          <w:numId w:val="1"/>
        </w:numPr>
        <w:tabs>
          <w:tab w:pos="1037" w:val="left" w:leader="none"/>
        </w:tabs>
        <w:spacing w:line="240" w:lineRule="auto" w:before="120" w:after="0"/>
        <w:ind w:left="1036" w:right="311" w:hanging="576"/>
        <w:jc w:val="left"/>
        <w:rPr>
          <w:sz w:val="24"/>
        </w:rPr>
      </w:pPr>
      <w:r>
        <w:rPr>
          <w:sz w:val="24"/>
        </w:rPr>
        <w:t>The Supplier may within five (5) Working Days of the termination of this Order Contract in accordance with the provisions of Paragraph 11, give the Buyer</w:t>
      </w:r>
      <w:r>
        <w:rPr>
          <w:spacing w:val="-3"/>
          <w:sz w:val="24"/>
        </w:rPr>
        <w:t> </w:t>
      </w:r>
      <w:r>
        <w:rPr>
          <w:sz w:val="24"/>
        </w:rPr>
        <w:t>notice</w:t>
      </w:r>
      <w:r>
        <w:rPr>
          <w:spacing w:val="-3"/>
          <w:sz w:val="24"/>
        </w:rPr>
        <w:t> </w:t>
      </w:r>
      <w:r>
        <w:rPr>
          <w:sz w:val="24"/>
        </w:rPr>
        <w:t>in</w:t>
      </w:r>
      <w:r>
        <w:rPr>
          <w:spacing w:val="-5"/>
          <w:sz w:val="24"/>
        </w:rPr>
        <w:t> </w:t>
      </w:r>
      <w:r>
        <w:rPr>
          <w:sz w:val="24"/>
        </w:rPr>
        <w:t>writing</w:t>
      </w:r>
      <w:r>
        <w:rPr>
          <w:spacing w:val="-2"/>
          <w:sz w:val="24"/>
        </w:rPr>
        <w:t> </w:t>
      </w:r>
      <w:r>
        <w:rPr>
          <w:sz w:val="24"/>
        </w:rPr>
        <w:t>requesting</w:t>
      </w:r>
      <w:r>
        <w:rPr>
          <w:spacing w:val="-5"/>
          <w:sz w:val="24"/>
        </w:rPr>
        <w:t> </w:t>
      </w:r>
      <w:r>
        <w:rPr>
          <w:sz w:val="24"/>
        </w:rPr>
        <w:t>the</w:t>
      </w:r>
      <w:r>
        <w:rPr>
          <w:spacing w:val="-2"/>
          <w:sz w:val="24"/>
        </w:rPr>
        <w:t> </w:t>
      </w:r>
      <w:r>
        <w:rPr>
          <w:sz w:val="24"/>
        </w:rPr>
        <w:t>Buyer</w:t>
      </w:r>
      <w:r>
        <w:rPr>
          <w:spacing w:val="-3"/>
          <w:sz w:val="24"/>
        </w:rPr>
        <w:t> </w:t>
      </w:r>
      <w:r>
        <w:rPr>
          <w:sz w:val="24"/>
        </w:rPr>
        <w:t>to</w:t>
      </w:r>
      <w:r>
        <w:rPr>
          <w:spacing w:val="-3"/>
          <w:sz w:val="24"/>
        </w:rPr>
        <w:t> </w:t>
      </w:r>
      <w:r>
        <w:rPr>
          <w:sz w:val="24"/>
        </w:rPr>
        <w:t>state</w:t>
      </w:r>
      <w:r>
        <w:rPr>
          <w:spacing w:val="-3"/>
          <w:sz w:val="24"/>
        </w:rPr>
        <w:t> </w:t>
      </w:r>
      <w:r>
        <w:rPr>
          <w:sz w:val="24"/>
        </w:rPr>
        <w:t>whether</w:t>
      </w:r>
      <w:r>
        <w:rPr>
          <w:spacing w:val="-3"/>
          <w:sz w:val="24"/>
        </w:rPr>
        <w:t> </w:t>
      </w:r>
      <w:r>
        <w:rPr>
          <w:sz w:val="24"/>
        </w:rPr>
        <w:t>the</w:t>
      </w:r>
      <w:r>
        <w:rPr>
          <w:spacing w:val="-5"/>
          <w:sz w:val="24"/>
        </w:rPr>
        <w:t> </w:t>
      </w:r>
      <w:r>
        <w:rPr>
          <w:sz w:val="24"/>
        </w:rPr>
        <w:t>event</w:t>
      </w:r>
      <w:r>
        <w:rPr>
          <w:spacing w:val="-5"/>
          <w:sz w:val="24"/>
        </w:rPr>
        <w:t> </w:t>
      </w:r>
      <w:r>
        <w:rPr>
          <w:sz w:val="24"/>
        </w:rPr>
        <w:t>upon which</w:t>
      </w:r>
      <w:r>
        <w:rPr>
          <w:spacing w:val="-1"/>
          <w:sz w:val="24"/>
        </w:rPr>
        <w:t> </w:t>
      </w:r>
      <w:r>
        <w:rPr>
          <w:sz w:val="24"/>
        </w:rPr>
        <w:t>the Buyer's</w:t>
      </w:r>
      <w:r>
        <w:rPr>
          <w:spacing w:val="-1"/>
          <w:sz w:val="24"/>
        </w:rPr>
        <w:t> </w:t>
      </w:r>
      <w:r>
        <w:rPr>
          <w:sz w:val="24"/>
        </w:rPr>
        <w:t>decision to</w:t>
      </w:r>
      <w:r>
        <w:rPr>
          <w:spacing w:val="-3"/>
          <w:sz w:val="24"/>
        </w:rPr>
        <w:t> </w:t>
      </w:r>
      <w:r>
        <w:rPr>
          <w:sz w:val="24"/>
        </w:rPr>
        <w:t>terminate</w:t>
      </w:r>
      <w:r>
        <w:rPr>
          <w:spacing w:val="-1"/>
          <w:sz w:val="24"/>
        </w:rPr>
        <w:t> </w:t>
      </w:r>
      <w:r>
        <w:rPr>
          <w:sz w:val="24"/>
        </w:rPr>
        <w:t>was</w:t>
      </w:r>
      <w:r>
        <w:rPr>
          <w:spacing w:val="-1"/>
          <w:sz w:val="24"/>
        </w:rPr>
        <w:t> </w:t>
      </w:r>
      <w:r>
        <w:rPr>
          <w:sz w:val="24"/>
        </w:rPr>
        <w:t>based</w:t>
      </w:r>
      <w:r>
        <w:rPr>
          <w:spacing w:val="-1"/>
          <w:sz w:val="24"/>
        </w:rPr>
        <w:t> </w:t>
      </w:r>
      <w:r>
        <w:rPr>
          <w:sz w:val="24"/>
        </w:rPr>
        <w:t>is</w:t>
      </w:r>
      <w:r>
        <w:rPr>
          <w:spacing w:val="-2"/>
          <w:sz w:val="24"/>
        </w:rPr>
        <w:t> </w:t>
      </w:r>
      <w:r>
        <w:rPr>
          <w:sz w:val="24"/>
        </w:rPr>
        <w:t>an</w:t>
      </w:r>
      <w:r>
        <w:rPr>
          <w:spacing w:val="-3"/>
          <w:sz w:val="24"/>
        </w:rPr>
        <w:t> </w:t>
      </w:r>
      <w:r>
        <w:rPr>
          <w:sz w:val="24"/>
        </w:rPr>
        <w:t>event</w:t>
      </w:r>
      <w:r>
        <w:rPr>
          <w:spacing w:val="-3"/>
          <w:sz w:val="24"/>
        </w:rPr>
        <w:t> </w:t>
      </w:r>
      <w:r>
        <w:rPr>
          <w:sz w:val="24"/>
        </w:rPr>
        <w:t>mentioned</w:t>
      </w:r>
      <w:r>
        <w:rPr>
          <w:spacing w:val="-1"/>
          <w:sz w:val="24"/>
        </w:rPr>
        <w:t> </w:t>
      </w:r>
      <w:r>
        <w:rPr>
          <w:sz w:val="24"/>
        </w:rPr>
        <w:t>in Paragraphs 11.1.1, 11.1.2 or 11.1.3 and to give particulars of that event; </w:t>
      </w:r>
      <w:r>
        <w:rPr>
          <w:spacing w:val="-4"/>
          <w:sz w:val="24"/>
        </w:rPr>
        <w:t>and</w:t>
      </w:r>
    </w:p>
    <w:p>
      <w:pPr>
        <w:pStyle w:val="ListParagraph"/>
        <w:numPr>
          <w:ilvl w:val="1"/>
          <w:numId w:val="1"/>
        </w:numPr>
        <w:tabs>
          <w:tab w:pos="1037" w:val="left" w:leader="none"/>
        </w:tabs>
        <w:spacing w:line="240" w:lineRule="auto" w:before="120" w:after="0"/>
        <w:ind w:left="1036" w:right="284" w:hanging="576"/>
        <w:jc w:val="left"/>
        <w:rPr>
          <w:sz w:val="24"/>
        </w:rPr>
      </w:pPr>
      <w:r>
        <w:rPr>
          <w:sz w:val="24"/>
        </w:rPr>
        <w:t>the</w:t>
      </w:r>
      <w:r>
        <w:rPr>
          <w:spacing w:val="-1"/>
          <w:sz w:val="24"/>
        </w:rPr>
        <w:t> </w:t>
      </w:r>
      <w:r>
        <w:rPr>
          <w:sz w:val="24"/>
        </w:rPr>
        <w:t>Buyer</w:t>
      </w:r>
      <w:r>
        <w:rPr>
          <w:spacing w:val="-2"/>
          <w:sz w:val="24"/>
        </w:rPr>
        <w:t> </w:t>
      </w:r>
      <w:r>
        <w:rPr>
          <w:sz w:val="24"/>
        </w:rPr>
        <w:t>shall</w:t>
      </w:r>
      <w:r>
        <w:rPr>
          <w:spacing w:val="-3"/>
          <w:sz w:val="24"/>
        </w:rPr>
        <w:t> </w:t>
      </w:r>
      <w:r>
        <w:rPr>
          <w:sz w:val="24"/>
        </w:rPr>
        <w:t>within</w:t>
      </w:r>
      <w:r>
        <w:rPr>
          <w:spacing w:val="-2"/>
          <w:sz w:val="24"/>
        </w:rPr>
        <w:t> </w:t>
      </w:r>
      <w:r>
        <w:rPr>
          <w:sz w:val="24"/>
        </w:rPr>
        <w:t>ten</w:t>
      </w:r>
      <w:r>
        <w:rPr>
          <w:spacing w:val="-2"/>
          <w:sz w:val="24"/>
        </w:rPr>
        <w:t> </w:t>
      </w:r>
      <w:r>
        <w:rPr>
          <w:sz w:val="24"/>
        </w:rPr>
        <w:t>(10)</w:t>
      </w:r>
      <w:r>
        <w:rPr>
          <w:spacing w:val="-11"/>
          <w:sz w:val="24"/>
        </w:rPr>
        <w:t> </w:t>
      </w:r>
      <w:r>
        <w:rPr>
          <w:sz w:val="24"/>
        </w:rPr>
        <w:t>Working</w:t>
      </w:r>
      <w:r>
        <w:rPr>
          <w:spacing w:val="-4"/>
          <w:sz w:val="24"/>
        </w:rPr>
        <w:t> </w:t>
      </w:r>
      <w:r>
        <w:rPr>
          <w:sz w:val="24"/>
        </w:rPr>
        <w:t>Days</w:t>
      </w:r>
      <w:r>
        <w:rPr>
          <w:spacing w:val="-2"/>
          <w:sz w:val="24"/>
        </w:rPr>
        <w:t> </w:t>
      </w:r>
      <w:r>
        <w:rPr>
          <w:sz w:val="24"/>
        </w:rPr>
        <w:t>of the</w:t>
      </w:r>
      <w:r>
        <w:rPr>
          <w:spacing w:val="-2"/>
          <w:sz w:val="24"/>
        </w:rPr>
        <w:t> </w:t>
      </w:r>
      <w:r>
        <w:rPr>
          <w:sz w:val="24"/>
        </w:rPr>
        <w:t>receipt</w:t>
      </w:r>
      <w:r>
        <w:rPr>
          <w:spacing w:val="-2"/>
          <w:sz w:val="24"/>
        </w:rPr>
        <w:t> </w:t>
      </w:r>
      <w:r>
        <w:rPr>
          <w:sz w:val="24"/>
        </w:rPr>
        <w:t>of</w:t>
      </w:r>
      <w:r>
        <w:rPr>
          <w:spacing w:val="-2"/>
          <w:sz w:val="24"/>
        </w:rPr>
        <w:t> </w:t>
      </w:r>
      <w:r>
        <w:rPr>
          <w:sz w:val="24"/>
        </w:rPr>
        <w:t>such</w:t>
      </w:r>
      <w:r>
        <w:rPr>
          <w:spacing w:val="-2"/>
          <w:sz w:val="24"/>
        </w:rPr>
        <w:t> </w:t>
      </w:r>
      <w:r>
        <w:rPr>
          <w:sz w:val="24"/>
        </w:rPr>
        <w:t>a</w:t>
      </w:r>
      <w:r>
        <w:rPr>
          <w:spacing w:val="-3"/>
          <w:sz w:val="24"/>
        </w:rPr>
        <w:t> </w:t>
      </w:r>
      <w:r>
        <w:rPr>
          <w:sz w:val="24"/>
        </w:rPr>
        <w:t>request give notice in writing to the Supplier containing such a statement and particulars as are required by the request.</w:t>
      </w:r>
    </w:p>
    <w:p>
      <w:pPr>
        <w:pStyle w:val="Heading1"/>
        <w:numPr>
          <w:ilvl w:val="0"/>
          <w:numId w:val="1"/>
        </w:numPr>
        <w:tabs>
          <w:tab w:pos="504" w:val="left" w:leader="none"/>
        </w:tabs>
        <w:spacing w:line="240" w:lineRule="auto" w:before="121" w:after="0"/>
        <w:ind w:left="503" w:right="0" w:hanging="404"/>
        <w:jc w:val="left"/>
      </w:pPr>
      <w:r>
        <w:rPr/>
        <w:t>Matters</w:t>
      </w:r>
      <w:r>
        <w:rPr>
          <w:spacing w:val="-5"/>
        </w:rPr>
        <w:t> </w:t>
      </w:r>
      <w:r>
        <w:rPr/>
        <w:t>pursuant</w:t>
      </w:r>
      <w:r>
        <w:rPr>
          <w:spacing w:val="-4"/>
        </w:rPr>
        <w:t> </w:t>
      </w:r>
      <w:r>
        <w:rPr/>
        <w:t>to</w:t>
      </w:r>
      <w:r>
        <w:rPr>
          <w:spacing w:val="-2"/>
        </w:rPr>
        <w:t> termination</w:t>
      </w:r>
    </w:p>
    <w:p>
      <w:pPr>
        <w:pStyle w:val="ListParagraph"/>
        <w:numPr>
          <w:ilvl w:val="1"/>
          <w:numId w:val="1"/>
        </w:numPr>
        <w:tabs>
          <w:tab w:pos="1037" w:val="left" w:leader="none"/>
        </w:tabs>
        <w:spacing w:line="240" w:lineRule="auto" w:before="120" w:after="0"/>
        <w:ind w:left="1036" w:right="657" w:hanging="576"/>
        <w:jc w:val="left"/>
        <w:rPr>
          <w:sz w:val="24"/>
        </w:rPr>
      </w:pPr>
      <w:r>
        <w:rPr>
          <w:sz w:val="24"/>
        </w:rPr>
        <w:t>The</w:t>
      </w:r>
      <w:r>
        <w:rPr>
          <w:spacing w:val="-4"/>
          <w:sz w:val="24"/>
        </w:rPr>
        <w:t> </w:t>
      </w:r>
      <w:r>
        <w:rPr>
          <w:sz w:val="24"/>
        </w:rPr>
        <w:t>termination</w:t>
      </w:r>
      <w:r>
        <w:rPr>
          <w:spacing w:val="-5"/>
          <w:sz w:val="24"/>
        </w:rPr>
        <w:t> </w:t>
      </w:r>
      <w:r>
        <w:rPr>
          <w:sz w:val="24"/>
        </w:rPr>
        <w:t>of</w:t>
      </w:r>
      <w:r>
        <w:rPr>
          <w:spacing w:val="-2"/>
          <w:sz w:val="24"/>
        </w:rPr>
        <w:t> </w:t>
      </w:r>
      <w:r>
        <w:rPr>
          <w:sz w:val="24"/>
        </w:rPr>
        <w:t>this</w:t>
      </w:r>
      <w:r>
        <w:rPr>
          <w:spacing w:val="-4"/>
          <w:sz w:val="24"/>
        </w:rPr>
        <w:t> </w:t>
      </w:r>
      <w:r>
        <w:rPr>
          <w:sz w:val="24"/>
        </w:rPr>
        <w:t>Order</w:t>
      </w:r>
      <w:r>
        <w:rPr>
          <w:spacing w:val="-4"/>
          <w:sz w:val="24"/>
        </w:rPr>
        <w:t> </w:t>
      </w:r>
      <w:r>
        <w:rPr>
          <w:sz w:val="24"/>
        </w:rPr>
        <w:t>Contract</w:t>
      </w:r>
      <w:r>
        <w:rPr>
          <w:spacing w:val="-4"/>
          <w:sz w:val="24"/>
        </w:rPr>
        <w:t> </w:t>
      </w:r>
      <w:r>
        <w:rPr>
          <w:sz w:val="24"/>
        </w:rPr>
        <w:t>pursuant</w:t>
      </w:r>
      <w:r>
        <w:rPr>
          <w:spacing w:val="-4"/>
          <w:sz w:val="24"/>
        </w:rPr>
        <w:t> </w:t>
      </w:r>
      <w:r>
        <w:rPr>
          <w:sz w:val="24"/>
        </w:rPr>
        <w:t>to</w:t>
      </w:r>
      <w:r>
        <w:rPr>
          <w:spacing w:val="-4"/>
          <w:sz w:val="24"/>
        </w:rPr>
        <w:t> </w:t>
      </w:r>
      <w:r>
        <w:rPr>
          <w:sz w:val="24"/>
        </w:rPr>
        <w:t>Paragraph</w:t>
      </w:r>
      <w:r>
        <w:rPr>
          <w:spacing w:val="-3"/>
          <w:sz w:val="24"/>
        </w:rPr>
        <w:t> </w:t>
      </w:r>
      <w:r>
        <w:rPr>
          <w:sz w:val="24"/>
        </w:rPr>
        <w:t>11</w:t>
      </w:r>
      <w:r>
        <w:rPr>
          <w:spacing w:val="-4"/>
          <w:sz w:val="24"/>
        </w:rPr>
        <w:t> </w:t>
      </w:r>
      <w:r>
        <w:rPr>
          <w:sz w:val="24"/>
        </w:rPr>
        <w:t>shall</w:t>
      </w:r>
      <w:r>
        <w:rPr>
          <w:spacing w:val="-5"/>
          <w:sz w:val="24"/>
        </w:rPr>
        <w:t> </w:t>
      </w:r>
      <w:r>
        <w:rPr>
          <w:sz w:val="24"/>
        </w:rPr>
        <w:t>be without prejudice to any rights of either Party which shall have accrued before the date of such termination;</w:t>
      </w:r>
    </w:p>
    <w:p>
      <w:pPr>
        <w:pStyle w:val="ListParagraph"/>
        <w:numPr>
          <w:ilvl w:val="1"/>
          <w:numId w:val="1"/>
        </w:numPr>
        <w:tabs>
          <w:tab w:pos="1037" w:val="left" w:leader="none"/>
        </w:tabs>
        <w:spacing w:line="240" w:lineRule="auto" w:before="120" w:after="0"/>
        <w:ind w:left="1036" w:right="282" w:hanging="576"/>
        <w:jc w:val="left"/>
        <w:rPr>
          <w:sz w:val="24"/>
        </w:rPr>
      </w:pPr>
      <w:r>
        <w:rPr>
          <w:sz w:val="24"/>
        </w:rPr>
        <w:t>The Supplier shall be entitled to be paid for any work or thing done under this</w:t>
      </w:r>
      <w:r>
        <w:rPr>
          <w:spacing w:val="-2"/>
          <w:sz w:val="24"/>
        </w:rPr>
        <w:t> </w:t>
      </w:r>
      <w:r>
        <w:rPr>
          <w:sz w:val="24"/>
        </w:rPr>
        <w:t>Order</w:t>
      </w:r>
      <w:r>
        <w:rPr>
          <w:spacing w:val="-2"/>
          <w:sz w:val="24"/>
        </w:rPr>
        <w:t> </w:t>
      </w:r>
      <w:r>
        <w:rPr>
          <w:sz w:val="24"/>
        </w:rPr>
        <w:t>Contract</w:t>
      </w:r>
      <w:r>
        <w:rPr>
          <w:spacing w:val="-4"/>
          <w:sz w:val="24"/>
        </w:rPr>
        <w:t> </w:t>
      </w:r>
      <w:r>
        <w:rPr>
          <w:sz w:val="24"/>
        </w:rPr>
        <w:t>and</w:t>
      </w:r>
      <w:r>
        <w:rPr>
          <w:spacing w:val="-2"/>
          <w:sz w:val="24"/>
        </w:rPr>
        <w:t> </w:t>
      </w:r>
      <w:r>
        <w:rPr>
          <w:sz w:val="24"/>
        </w:rPr>
        <w:t>accepted</w:t>
      </w:r>
      <w:r>
        <w:rPr>
          <w:spacing w:val="-2"/>
          <w:sz w:val="24"/>
        </w:rPr>
        <w:t> </w:t>
      </w:r>
      <w:r>
        <w:rPr>
          <w:sz w:val="24"/>
        </w:rPr>
        <w:t>but</w:t>
      </w:r>
      <w:r>
        <w:rPr>
          <w:spacing w:val="-2"/>
          <w:sz w:val="24"/>
        </w:rPr>
        <w:t> </w:t>
      </w:r>
      <w:r>
        <w:rPr>
          <w:sz w:val="24"/>
        </w:rPr>
        <w:t>not</w:t>
      </w:r>
      <w:r>
        <w:rPr>
          <w:spacing w:val="-4"/>
          <w:sz w:val="24"/>
        </w:rPr>
        <w:t> </w:t>
      </w:r>
      <w:r>
        <w:rPr>
          <w:sz w:val="24"/>
        </w:rPr>
        <w:t>paid</w:t>
      </w:r>
      <w:r>
        <w:rPr>
          <w:spacing w:val="-4"/>
          <w:sz w:val="24"/>
        </w:rPr>
        <w:t> </w:t>
      </w:r>
      <w:r>
        <w:rPr>
          <w:sz w:val="24"/>
        </w:rPr>
        <w:t>for</w:t>
      </w:r>
      <w:r>
        <w:rPr>
          <w:spacing w:val="-2"/>
          <w:sz w:val="24"/>
        </w:rPr>
        <w:t> </w:t>
      </w:r>
      <w:r>
        <w:rPr>
          <w:sz w:val="24"/>
        </w:rPr>
        <w:t>by</w:t>
      </w:r>
      <w:r>
        <w:rPr>
          <w:spacing w:val="-5"/>
          <w:sz w:val="24"/>
        </w:rPr>
        <w:t> </w:t>
      </w:r>
      <w:r>
        <w:rPr>
          <w:sz w:val="24"/>
        </w:rPr>
        <w:t>the Buyer</w:t>
      </w:r>
      <w:r>
        <w:rPr>
          <w:spacing w:val="-2"/>
          <w:sz w:val="24"/>
        </w:rPr>
        <w:t> </w:t>
      </w:r>
      <w:r>
        <w:rPr>
          <w:sz w:val="24"/>
        </w:rPr>
        <w:t>at</w:t>
      </w:r>
      <w:r>
        <w:rPr>
          <w:spacing w:val="-2"/>
          <w:sz w:val="24"/>
        </w:rPr>
        <w:t> </w:t>
      </w:r>
      <w:r>
        <w:rPr>
          <w:sz w:val="24"/>
        </w:rPr>
        <w:t>the</w:t>
      </w:r>
      <w:r>
        <w:rPr>
          <w:spacing w:val="-2"/>
          <w:sz w:val="24"/>
        </w:rPr>
        <w:t> </w:t>
      </w:r>
      <w:r>
        <w:rPr>
          <w:sz w:val="24"/>
        </w:rPr>
        <w:t>date</w:t>
      </w:r>
      <w:r>
        <w:rPr>
          <w:spacing w:val="-3"/>
          <w:sz w:val="24"/>
        </w:rPr>
        <w:t> </w:t>
      </w:r>
      <w:r>
        <w:rPr>
          <w:sz w:val="24"/>
        </w:rPr>
        <w:t>of such termination either at the price which would have been payable under this Order Contract if the Order Contract had not been terminated, or at a reasonable price;</w:t>
      </w:r>
    </w:p>
    <w:p>
      <w:pPr>
        <w:pStyle w:val="ListParagraph"/>
        <w:numPr>
          <w:ilvl w:val="1"/>
          <w:numId w:val="1"/>
        </w:numPr>
        <w:tabs>
          <w:tab w:pos="1037" w:val="left" w:leader="none"/>
        </w:tabs>
        <w:spacing w:line="240" w:lineRule="auto" w:before="120" w:after="0"/>
        <w:ind w:left="1036" w:right="301" w:hanging="576"/>
        <w:jc w:val="left"/>
        <w:rPr>
          <w:sz w:val="24"/>
        </w:rPr>
      </w:pPr>
      <w:r>
        <w:rPr>
          <w:sz w:val="24"/>
        </w:rPr>
        <w:t>The Buyer may take over any work or thing done or made under this Order Contract (whether completed or not) and not accepted at the date of such termination which the Buyer may by notice in writing to the Supplier given within thirty (30) Working Days from the time when the provisions of this Order Schedule 22 shall have effect, elect to take over, and the Supplier shall</w:t>
      </w:r>
      <w:r>
        <w:rPr>
          <w:spacing w:val="-3"/>
          <w:sz w:val="24"/>
        </w:rPr>
        <w:t> </w:t>
      </w:r>
      <w:r>
        <w:rPr>
          <w:sz w:val="24"/>
        </w:rPr>
        <w:t>be</w:t>
      </w:r>
      <w:r>
        <w:rPr>
          <w:spacing w:val="-4"/>
          <w:sz w:val="24"/>
        </w:rPr>
        <w:t> </w:t>
      </w:r>
      <w:r>
        <w:rPr>
          <w:sz w:val="24"/>
        </w:rPr>
        <w:t>entitled</w:t>
      </w:r>
      <w:r>
        <w:rPr>
          <w:spacing w:val="-2"/>
          <w:sz w:val="24"/>
        </w:rPr>
        <w:t> </w:t>
      </w:r>
      <w:r>
        <w:rPr>
          <w:sz w:val="24"/>
        </w:rPr>
        <w:t>to</w:t>
      </w:r>
      <w:r>
        <w:rPr>
          <w:spacing w:val="-2"/>
          <w:sz w:val="24"/>
        </w:rPr>
        <w:t> </w:t>
      </w:r>
      <w:r>
        <w:rPr>
          <w:sz w:val="24"/>
        </w:rPr>
        <w:t>be</w:t>
      </w:r>
      <w:r>
        <w:rPr>
          <w:spacing w:val="-4"/>
          <w:sz w:val="24"/>
        </w:rPr>
        <w:t> </w:t>
      </w:r>
      <w:r>
        <w:rPr>
          <w:sz w:val="24"/>
        </w:rPr>
        <w:t>paid</w:t>
      </w:r>
      <w:r>
        <w:rPr>
          <w:spacing w:val="-4"/>
          <w:sz w:val="24"/>
        </w:rPr>
        <w:t> </w:t>
      </w:r>
      <w:r>
        <w:rPr>
          <w:sz w:val="24"/>
        </w:rPr>
        <w:t>for</w:t>
      </w:r>
      <w:r>
        <w:rPr>
          <w:spacing w:val="-2"/>
          <w:sz w:val="24"/>
        </w:rPr>
        <w:t> </w:t>
      </w:r>
      <w:r>
        <w:rPr>
          <w:sz w:val="24"/>
        </w:rPr>
        <w:t>any</w:t>
      </w:r>
      <w:r>
        <w:rPr>
          <w:spacing w:val="-5"/>
          <w:sz w:val="24"/>
        </w:rPr>
        <w:t> </w:t>
      </w:r>
      <w:r>
        <w:rPr>
          <w:sz w:val="24"/>
        </w:rPr>
        <w:t>work</w:t>
      </w:r>
      <w:r>
        <w:rPr>
          <w:spacing w:val="-2"/>
          <w:sz w:val="24"/>
        </w:rPr>
        <w:t> </w:t>
      </w:r>
      <w:r>
        <w:rPr>
          <w:sz w:val="24"/>
        </w:rPr>
        <w:t>or</w:t>
      </w:r>
      <w:r>
        <w:rPr>
          <w:spacing w:val="-2"/>
          <w:sz w:val="24"/>
        </w:rPr>
        <w:t> </w:t>
      </w:r>
      <w:r>
        <w:rPr>
          <w:sz w:val="24"/>
        </w:rPr>
        <w:t>thing</w:t>
      </w:r>
      <w:r>
        <w:rPr>
          <w:spacing w:val="-3"/>
          <w:sz w:val="24"/>
        </w:rPr>
        <w:t> </w:t>
      </w:r>
      <w:r>
        <w:rPr>
          <w:sz w:val="24"/>
        </w:rPr>
        <w:t>so</w:t>
      </w:r>
      <w:r>
        <w:rPr>
          <w:spacing w:val="-1"/>
          <w:sz w:val="24"/>
        </w:rPr>
        <w:t> </w:t>
      </w:r>
      <w:r>
        <w:rPr>
          <w:sz w:val="24"/>
        </w:rPr>
        <w:t>taken</w:t>
      </w:r>
      <w:r>
        <w:rPr>
          <w:spacing w:val="-4"/>
          <w:sz w:val="24"/>
        </w:rPr>
        <w:t> </w:t>
      </w:r>
      <w:r>
        <w:rPr>
          <w:sz w:val="24"/>
        </w:rPr>
        <w:t>over</w:t>
      </w:r>
      <w:r>
        <w:rPr>
          <w:spacing w:val="-2"/>
          <w:sz w:val="24"/>
        </w:rPr>
        <w:t> </w:t>
      </w:r>
      <w:r>
        <w:rPr>
          <w:sz w:val="24"/>
        </w:rPr>
        <w:t>a</w:t>
      </w:r>
      <w:r>
        <w:rPr>
          <w:spacing w:val="-2"/>
          <w:sz w:val="24"/>
        </w:rPr>
        <w:t> </w:t>
      </w:r>
      <w:r>
        <w:rPr>
          <w:sz w:val="24"/>
        </w:rPr>
        <w:t>price</w:t>
      </w:r>
      <w:r>
        <w:rPr>
          <w:spacing w:val="-2"/>
          <w:sz w:val="24"/>
        </w:rPr>
        <w:t> </w:t>
      </w:r>
      <w:r>
        <w:rPr>
          <w:sz w:val="24"/>
        </w:rPr>
        <w:t>which, having regard to the stage which that work or thing has reached and its condition at the time it is taken over, is reasonable.</w:t>
      </w:r>
      <w:r>
        <w:rPr>
          <w:spacing w:val="40"/>
          <w:sz w:val="24"/>
        </w:rPr>
        <w:t> </w:t>
      </w:r>
      <w:r>
        <w:rPr>
          <w:sz w:val="24"/>
        </w:rPr>
        <w:t>The Supplier shall in accordance with directions given by the Buyer, deliver any work or thing taken over under this Paragraph 14.3, and take all such other steps as may be reasonably necessary to enable the Buyer to have the full benefit of any work or thing taken over under this Paragraph 14.3 ; and</w:t>
      </w:r>
    </w:p>
    <w:p>
      <w:pPr>
        <w:pStyle w:val="ListParagraph"/>
        <w:numPr>
          <w:ilvl w:val="1"/>
          <w:numId w:val="1"/>
        </w:numPr>
        <w:tabs>
          <w:tab w:pos="1037" w:val="left" w:leader="none"/>
        </w:tabs>
        <w:spacing w:line="240" w:lineRule="auto" w:before="121" w:after="0"/>
        <w:ind w:left="1036" w:right="649" w:hanging="576"/>
        <w:jc w:val="left"/>
        <w:rPr>
          <w:sz w:val="24"/>
        </w:rPr>
      </w:pPr>
      <w:r>
        <w:rPr>
          <w:sz w:val="24"/>
        </w:rPr>
        <w:t>Save</w:t>
      </w:r>
      <w:r>
        <w:rPr>
          <w:spacing w:val="-3"/>
          <w:sz w:val="24"/>
        </w:rPr>
        <w:t> </w:t>
      </w:r>
      <w:r>
        <w:rPr>
          <w:sz w:val="24"/>
        </w:rPr>
        <w:t>as</w:t>
      </w:r>
      <w:r>
        <w:rPr>
          <w:spacing w:val="-3"/>
          <w:sz w:val="24"/>
        </w:rPr>
        <w:t> </w:t>
      </w:r>
      <w:r>
        <w:rPr>
          <w:sz w:val="24"/>
        </w:rPr>
        <w:t>aforesaid,</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not</w:t>
      </w:r>
      <w:r>
        <w:rPr>
          <w:spacing w:val="-3"/>
          <w:sz w:val="24"/>
        </w:rPr>
        <w:t> </w:t>
      </w:r>
      <w:r>
        <w:rPr>
          <w:sz w:val="24"/>
        </w:rPr>
        <w:t>be</w:t>
      </w:r>
      <w:r>
        <w:rPr>
          <w:spacing w:val="-3"/>
          <w:sz w:val="24"/>
        </w:rPr>
        <w:t> </w:t>
      </w:r>
      <w:r>
        <w:rPr>
          <w:sz w:val="24"/>
        </w:rPr>
        <w:t>entitled</w:t>
      </w:r>
      <w:r>
        <w:rPr>
          <w:spacing w:val="-5"/>
          <w:sz w:val="24"/>
        </w:rPr>
        <w:t> </w:t>
      </w:r>
      <w:r>
        <w:rPr>
          <w:sz w:val="24"/>
        </w:rPr>
        <w:t>to</w:t>
      </w:r>
      <w:r>
        <w:rPr>
          <w:spacing w:val="-4"/>
          <w:sz w:val="24"/>
        </w:rPr>
        <w:t> </w:t>
      </w:r>
      <w:r>
        <w:rPr>
          <w:sz w:val="24"/>
        </w:rPr>
        <w:t>any</w:t>
      </w:r>
      <w:r>
        <w:rPr>
          <w:spacing w:val="-6"/>
          <w:sz w:val="24"/>
        </w:rPr>
        <w:t> </w:t>
      </w:r>
      <w:r>
        <w:rPr>
          <w:sz w:val="24"/>
        </w:rPr>
        <w:t>payment</w:t>
      </w:r>
      <w:r>
        <w:rPr>
          <w:spacing w:val="-5"/>
          <w:sz w:val="24"/>
        </w:rPr>
        <w:t> </w:t>
      </w:r>
      <w:r>
        <w:rPr>
          <w:sz w:val="24"/>
        </w:rPr>
        <w:t>from the Buyer after the termination of this Order Contract.</w:t>
      </w:r>
    </w:p>
    <w:p>
      <w:pPr>
        <w:pStyle w:val="Heading1"/>
        <w:numPr>
          <w:ilvl w:val="0"/>
          <w:numId w:val="1"/>
        </w:numPr>
        <w:tabs>
          <w:tab w:pos="503" w:val="left" w:leader="none"/>
        </w:tabs>
        <w:spacing w:line="240" w:lineRule="auto" w:before="120" w:after="0"/>
        <w:ind w:left="502" w:right="0" w:hanging="403"/>
        <w:jc w:val="left"/>
      </w:pPr>
      <w:r>
        <w:rPr/>
        <w:t>Rights</w:t>
      </w:r>
      <w:r>
        <w:rPr>
          <w:spacing w:val="-3"/>
        </w:rPr>
        <w:t> </w:t>
      </w:r>
      <w:r>
        <w:rPr/>
        <w:t>&amp;</w:t>
      </w:r>
      <w:r>
        <w:rPr>
          <w:spacing w:val="-2"/>
        </w:rPr>
        <w:t> </w:t>
      </w:r>
      <w:r>
        <w:rPr/>
        <w:t>Obligations</w:t>
      </w:r>
      <w:r>
        <w:rPr>
          <w:spacing w:val="-2"/>
        </w:rPr>
        <w:t> </w:t>
      </w:r>
      <w:r>
        <w:rPr/>
        <w:t>after</w:t>
      </w:r>
      <w:r>
        <w:rPr>
          <w:spacing w:val="-2"/>
        </w:rPr>
        <w:t> Termination</w:t>
      </w:r>
    </w:p>
    <w:p>
      <w:pPr>
        <w:pStyle w:val="ListParagraph"/>
        <w:numPr>
          <w:ilvl w:val="1"/>
          <w:numId w:val="1"/>
        </w:numPr>
        <w:tabs>
          <w:tab w:pos="1037" w:val="left" w:leader="none"/>
        </w:tabs>
        <w:spacing w:line="240" w:lineRule="auto" w:before="120" w:after="0"/>
        <w:ind w:left="1036" w:right="1364" w:hanging="576"/>
        <w:jc w:val="left"/>
        <w:rPr>
          <w:sz w:val="24"/>
        </w:rPr>
      </w:pPr>
      <w:r>
        <w:rPr>
          <w:sz w:val="24"/>
        </w:rPr>
        <w:t>If,</w:t>
      </w:r>
      <w:r>
        <w:rPr>
          <w:spacing w:val="-4"/>
          <w:sz w:val="24"/>
        </w:rPr>
        <w:t> </w:t>
      </w:r>
      <w:r>
        <w:rPr>
          <w:sz w:val="24"/>
        </w:rPr>
        <w:t>after</w:t>
      </w:r>
      <w:r>
        <w:rPr>
          <w:spacing w:val="-4"/>
          <w:sz w:val="24"/>
        </w:rPr>
        <w:t> </w:t>
      </w:r>
      <w:r>
        <w:rPr>
          <w:sz w:val="24"/>
        </w:rPr>
        <w:t>notice</w:t>
      </w:r>
      <w:r>
        <w:rPr>
          <w:spacing w:val="-6"/>
          <w:sz w:val="24"/>
        </w:rPr>
        <w:t> </w:t>
      </w:r>
      <w:r>
        <w:rPr>
          <w:sz w:val="24"/>
        </w:rPr>
        <w:t>of</w:t>
      </w:r>
      <w:r>
        <w:rPr>
          <w:spacing w:val="-2"/>
          <w:sz w:val="24"/>
        </w:rPr>
        <w:t> </w:t>
      </w:r>
      <w:r>
        <w:rPr>
          <w:sz w:val="24"/>
        </w:rPr>
        <w:t>termination</w:t>
      </w:r>
      <w:r>
        <w:rPr>
          <w:spacing w:val="-6"/>
          <w:sz w:val="24"/>
        </w:rPr>
        <w:t> </w:t>
      </w:r>
      <w:r>
        <w:rPr>
          <w:sz w:val="24"/>
        </w:rPr>
        <w:t>of</w:t>
      </w:r>
      <w:r>
        <w:rPr>
          <w:spacing w:val="-2"/>
          <w:sz w:val="24"/>
        </w:rPr>
        <w:t> </w:t>
      </w:r>
      <w:r>
        <w:rPr>
          <w:sz w:val="24"/>
        </w:rPr>
        <w:t>this</w:t>
      </w:r>
      <w:r>
        <w:rPr>
          <w:spacing w:val="-1"/>
          <w:sz w:val="24"/>
        </w:rPr>
        <w:t> </w:t>
      </w:r>
      <w:r>
        <w:rPr>
          <w:sz w:val="24"/>
        </w:rPr>
        <w:t>Order</w:t>
      </w:r>
      <w:r>
        <w:rPr>
          <w:spacing w:val="-4"/>
          <w:sz w:val="24"/>
        </w:rPr>
        <w:t> </w:t>
      </w:r>
      <w:r>
        <w:rPr>
          <w:sz w:val="24"/>
        </w:rPr>
        <w:t>Contract</w:t>
      </w:r>
      <w:r>
        <w:rPr>
          <w:spacing w:val="-4"/>
          <w:sz w:val="24"/>
        </w:rPr>
        <w:t> </w:t>
      </w:r>
      <w:r>
        <w:rPr>
          <w:sz w:val="24"/>
        </w:rPr>
        <w:t>pursuant</w:t>
      </w:r>
      <w:r>
        <w:rPr>
          <w:spacing w:val="-4"/>
          <w:sz w:val="24"/>
        </w:rPr>
        <w:t> </w:t>
      </w:r>
      <w:r>
        <w:rPr>
          <w:sz w:val="24"/>
        </w:rPr>
        <w:t>to</w:t>
      </w:r>
      <w:r>
        <w:rPr>
          <w:spacing w:val="-5"/>
          <w:sz w:val="24"/>
        </w:rPr>
        <w:t> </w:t>
      </w:r>
      <w:r>
        <w:rPr>
          <w:sz w:val="24"/>
        </w:rPr>
        <w:t>the provisions of Paragraph 11:</w:t>
      </w:r>
    </w:p>
    <w:p>
      <w:pPr>
        <w:pStyle w:val="ListParagraph"/>
        <w:numPr>
          <w:ilvl w:val="2"/>
          <w:numId w:val="1"/>
        </w:numPr>
        <w:tabs>
          <w:tab w:pos="2980" w:val="left" w:leader="none"/>
          <w:tab w:pos="2981" w:val="left" w:leader="none"/>
        </w:tabs>
        <w:spacing w:line="240" w:lineRule="auto" w:before="121" w:after="0"/>
        <w:ind w:left="1756" w:right="485" w:firstLine="0"/>
        <w:jc w:val="left"/>
        <w:rPr>
          <w:sz w:val="24"/>
        </w:rPr>
      </w:pPr>
      <w:r>
        <w:rPr>
          <w:sz w:val="24"/>
        </w:rPr>
        <w:t>the Buyer shall not within ten (10) Working Days of the receipt</w:t>
      </w:r>
      <w:r>
        <w:rPr>
          <w:spacing w:val="-3"/>
          <w:sz w:val="24"/>
        </w:rPr>
        <w:t> </w:t>
      </w:r>
      <w:r>
        <w:rPr>
          <w:sz w:val="24"/>
        </w:rPr>
        <w:t>of</w:t>
      </w:r>
      <w:r>
        <w:rPr>
          <w:spacing w:val="-3"/>
          <w:sz w:val="24"/>
        </w:rPr>
        <w:t> </w:t>
      </w:r>
      <w:r>
        <w:rPr>
          <w:sz w:val="24"/>
        </w:rPr>
        <w:t>a</w:t>
      </w:r>
      <w:r>
        <w:rPr>
          <w:spacing w:val="-3"/>
          <w:sz w:val="24"/>
        </w:rPr>
        <w:t> </w:t>
      </w:r>
      <w:r>
        <w:rPr>
          <w:sz w:val="24"/>
        </w:rPr>
        <w:t>request</w:t>
      </w:r>
      <w:r>
        <w:rPr>
          <w:spacing w:val="-5"/>
          <w:sz w:val="24"/>
        </w:rPr>
        <w:t> </w:t>
      </w:r>
      <w:r>
        <w:rPr>
          <w:sz w:val="24"/>
        </w:rPr>
        <w:t>from</w:t>
      </w:r>
      <w:r>
        <w:rPr>
          <w:spacing w:val="-2"/>
          <w:sz w:val="24"/>
        </w:rPr>
        <w:t> </w:t>
      </w:r>
      <w:r>
        <w:rPr>
          <w:sz w:val="24"/>
        </w:rPr>
        <w:t>the</w:t>
      </w:r>
      <w:r>
        <w:rPr>
          <w:spacing w:val="-3"/>
          <w:sz w:val="24"/>
        </w:rPr>
        <w:t> </w:t>
      </w:r>
      <w:r>
        <w:rPr>
          <w:sz w:val="24"/>
        </w:rPr>
        <w:t>Supplier,</w:t>
      </w:r>
      <w:r>
        <w:rPr>
          <w:spacing w:val="-6"/>
          <w:sz w:val="24"/>
        </w:rPr>
        <w:t> </w:t>
      </w:r>
      <w:r>
        <w:rPr>
          <w:sz w:val="24"/>
        </w:rPr>
        <w:t>furnish</w:t>
      </w:r>
      <w:r>
        <w:rPr>
          <w:spacing w:val="-5"/>
          <w:sz w:val="24"/>
        </w:rPr>
        <w:t> </w:t>
      </w:r>
      <w:r>
        <w:rPr>
          <w:sz w:val="24"/>
        </w:rPr>
        <w:t>such</w:t>
      </w:r>
      <w:r>
        <w:rPr>
          <w:spacing w:val="-5"/>
          <w:sz w:val="24"/>
        </w:rPr>
        <w:t> </w:t>
      </w:r>
      <w:r>
        <w:rPr>
          <w:sz w:val="24"/>
        </w:rPr>
        <w:t>a</w:t>
      </w:r>
      <w:r>
        <w:rPr>
          <w:spacing w:val="-3"/>
          <w:sz w:val="24"/>
        </w:rPr>
        <w:t> </w:t>
      </w:r>
      <w:r>
        <w:rPr>
          <w:sz w:val="24"/>
        </w:rPr>
        <w:t>statement</w:t>
      </w:r>
      <w:r>
        <w:rPr>
          <w:spacing w:val="-3"/>
          <w:sz w:val="24"/>
        </w:rPr>
        <w:t> </w:t>
      </w:r>
      <w:r>
        <w:rPr>
          <w:sz w:val="24"/>
        </w:rPr>
        <w:t>and particulars as are detailed in Paragraph 13.1; or</w:t>
      </w:r>
    </w:p>
    <w:p>
      <w:pPr>
        <w:pStyle w:val="ListParagraph"/>
        <w:numPr>
          <w:ilvl w:val="2"/>
          <w:numId w:val="1"/>
        </w:numPr>
        <w:tabs>
          <w:tab w:pos="2980" w:val="left" w:leader="none"/>
          <w:tab w:pos="2981" w:val="left" w:leader="none"/>
        </w:tabs>
        <w:spacing w:line="240" w:lineRule="auto" w:before="120" w:after="0"/>
        <w:ind w:left="1756" w:right="767" w:firstLine="0"/>
        <w:jc w:val="left"/>
        <w:rPr>
          <w:sz w:val="24"/>
        </w:rPr>
      </w:pPr>
      <w:r>
        <w:rPr>
          <w:sz w:val="24"/>
        </w:rPr>
        <w:t>the Buyer shall state in the statement and particulars detailed</w:t>
      </w:r>
      <w:r>
        <w:rPr>
          <w:spacing w:val="-3"/>
          <w:sz w:val="24"/>
        </w:rPr>
        <w:t> </w:t>
      </w:r>
      <w:r>
        <w:rPr>
          <w:sz w:val="24"/>
        </w:rPr>
        <w:t>in</w:t>
      </w:r>
      <w:r>
        <w:rPr>
          <w:spacing w:val="-2"/>
          <w:sz w:val="24"/>
        </w:rPr>
        <w:t> </w:t>
      </w:r>
      <w:r>
        <w:rPr>
          <w:sz w:val="24"/>
        </w:rPr>
        <w:t>Paragraph</w:t>
      </w:r>
      <w:r>
        <w:rPr>
          <w:spacing w:val="-4"/>
          <w:sz w:val="24"/>
        </w:rPr>
        <w:t> </w:t>
      </w:r>
      <w:r>
        <w:rPr>
          <w:sz w:val="24"/>
        </w:rPr>
        <w:t>13.2</w:t>
      </w:r>
      <w:r>
        <w:rPr>
          <w:spacing w:val="-2"/>
          <w:sz w:val="24"/>
        </w:rPr>
        <w:t> </w:t>
      </w:r>
      <w:r>
        <w:rPr>
          <w:sz w:val="24"/>
        </w:rPr>
        <w:t>that</w:t>
      </w:r>
      <w:r>
        <w:rPr>
          <w:spacing w:val="-2"/>
          <w:sz w:val="24"/>
        </w:rPr>
        <w:t> </w:t>
      </w:r>
      <w:r>
        <w:rPr>
          <w:sz w:val="24"/>
        </w:rPr>
        <w:t>the</w:t>
      </w:r>
      <w:r>
        <w:rPr>
          <w:spacing w:val="-5"/>
          <w:sz w:val="24"/>
        </w:rPr>
        <w:t> </w:t>
      </w:r>
      <w:r>
        <w:rPr>
          <w:sz w:val="24"/>
        </w:rPr>
        <w:t>event</w:t>
      </w:r>
      <w:r>
        <w:rPr>
          <w:spacing w:val="-2"/>
          <w:sz w:val="24"/>
        </w:rPr>
        <w:t> </w:t>
      </w:r>
      <w:r>
        <w:rPr>
          <w:sz w:val="24"/>
        </w:rPr>
        <w:t>upon</w:t>
      </w:r>
      <w:r>
        <w:rPr>
          <w:spacing w:val="-2"/>
          <w:sz w:val="24"/>
        </w:rPr>
        <w:t> </w:t>
      </w:r>
      <w:r>
        <w:rPr>
          <w:sz w:val="24"/>
        </w:rPr>
        <w:t>which</w:t>
      </w:r>
      <w:r>
        <w:rPr>
          <w:spacing w:val="-3"/>
          <w:sz w:val="24"/>
        </w:rPr>
        <w:t> </w:t>
      </w:r>
      <w:r>
        <w:rPr>
          <w:sz w:val="24"/>
        </w:rPr>
        <w:t>the </w:t>
      </w:r>
      <w:r>
        <w:rPr>
          <w:spacing w:val="-2"/>
          <w:sz w:val="24"/>
        </w:rPr>
        <w:t>Buyer's</w:t>
      </w:r>
    </w:p>
    <w:p>
      <w:pPr>
        <w:spacing w:after="0" w:line="240" w:lineRule="auto"/>
        <w:jc w:val="left"/>
        <w:rPr>
          <w:sz w:val="24"/>
        </w:rPr>
        <w:sectPr>
          <w:pgSz w:w="11910" w:h="16840"/>
          <w:pgMar w:header="712" w:footer="1493" w:top="1340" w:bottom="1680" w:left="1340" w:right="1160"/>
        </w:sectPr>
      </w:pPr>
    </w:p>
    <w:p>
      <w:pPr>
        <w:pStyle w:val="BodyText"/>
        <w:spacing w:before="82"/>
        <w:ind w:left="1756"/>
      </w:pPr>
      <w:r>
        <w:rPr/>
        <w:t>decision</w:t>
      </w:r>
      <w:r>
        <w:rPr>
          <w:spacing w:val="-6"/>
        </w:rPr>
        <w:t> </w:t>
      </w:r>
      <w:r>
        <w:rPr/>
        <w:t>to</w:t>
      </w:r>
      <w:r>
        <w:rPr>
          <w:spacing w:val="-3"/>
        </w:rPr>
        <w:t> </w:t>
      </w:r>
      <w:r>
        <w:rPr/>
        <w:t>terminate</w:t>
      </w:r>
      <w:r>
        <w:rPr>
          <w:spacing w:val="-5"/>
        </w:rPr>
        <w:t> </w:t>
      </w:r>
      <w:r>
        <w:rPr/>
        <w:t>this</w:t>
      </w:r>
      <w:r>
        <w:rPr>
          <w:spacing w:val="-2"/>
        </w:rPr>
        <w:t> </w:t>
      </w:r>
      <w:r>
        <w:rPr/>
        <w:t>Order</w:t>
      </w:r>
      <w:r>
        <w:rPr>
          <w:spacing w:val="-4"/>
        </w:rPr>
        <w:t> </w:t>
      </w:r>
      <w:r>
        <w:rPr/>
        <w:t>Contract</w:t>
      </w:r>
      <w:r>
        <w:rPr>
          <w:spacing w:val="-4"/>
        </w:rPr>
        <w:t> </w:t>
      </w:r>
      <w:r>
        <w:rPr/>
        <w:t>was</w:t>
      </w:r>
      <w:r>
        <w:rPr>
          <w:spacing w:val="-4"/>
        </w:rPr>
        <w:t> </w:t>
      </w:r>
      <w:r>
        <w:rPr/>
        <w:t>based</w:t>
      </w:r>
      <w:r>
        <w:rPr>
          <w:spacing w:val="-4"/>
        </w:rPr>
        <w:t> </w:t>
      </w:r>
      <w:r>
        <w:rPr/>
        <w:t>is</w:t>
      </w:r>
      <w:r>
        <w:rPr>
          <w:spacing w:val="-5"/>
        </w:rPr>
        <w:t> </w:t>
      </w:r>
      <w:r>
        <w:rPr/>
        <w:t>an</w:t>
      </w:r>
      <w:r>
        <w:rPr>
          <w:spacing w:val="-4"/>
        </w:rPr>
        <w:t> </w:t>
      </w:r>
      <w:r>
        <w:rPr/>
        <w:t>event mentioned in Paragraph.11.1.3,</w:t>
      </w:r>
    </w:p>
    <w:p>
      <w:pPr>
        <w:pStyle w:val="ListParagraph"/>
        <w:numPr>
          <w:ilvl w:val="2"/>
          <w:numId w:val="1"/>
        </w:numPr>
        <w:tabs>
          <w:tab w:pos="2714" w:val="left" w:leader="none"/>
          <w:tab w:pos="2715" w:val="left" w:leader="none"/>
        </w:tabs>
        <w:spacing w:line="240" w:lineRule="auto" w:before="120" w:after="0"/>
        <w:ind w:left="1756" w:right="384" w:firstLine="0"/>
        <w:jc w:val="left"/>
        <w:rPr>
          <w:sz w:val="24"/>
        </w:rPr>
      </w:pPr>
      <w:r>
        <w:rPr>
          <w:sz w:val="24"/>
        </w:rPr>
        <w:t>the</w:t>
      </w:r>
      <w:r>
        <w:rPr>
          <w:spacing w:val="-4"/>
          <w:sz w:val="24"/>
        </w:rPr>
        <w:t> </w:t>
      </w:r>
      <w:r>
        <w:rPr>
          <w:sz w:val="24"/>
        </w:rPr>
        <w:t>respective</w:t>
      </w:r>
      <w:r>
        <w:rPr>
          <w:spacing w:val="-4"/>
          <w:sz w:val="24"/>
        </w:rPr>
        <w:t> </w:t>
      </w:r>
      <w:r>
        <w:rPr>
          <w:sz w:val="24"/>
        </w:rPr>
        <w:t>rights</w:t>
      </w:r>
      <w:r>
        <w:rPr>
          <w:spacing w:val="-4"/>
          <w:sz w:val="24"/>
        </w:rPr>
        <w:t> </w:t>
      </w:r>
      <w:r>
        <w:rPr>
          <w:sz w:val="24"/>
        </w:rPr>
        <w:t>and</w:t>
      </w:r>
      <w:r>
        <w:rPr>
          <w:spacing w:val="-6"/>
          <w:sz w:val="24"/>
        </w:rPr>
        <w:t> </w:t>
      </w:r>
      <w:r>
        <w:rPr>
          <w:sz w:val="24"/>
        </w:rPr>
        <w:t>obligations</w:t>
      </w:r>
      <w:r>
        <w:rPr>
          <w:spacing w:val="-6"/>
          <w:sz w:val="24"/>
        </w:rPr>
        <w:t> </w:t>
      </w:r>
      <w:r>
        <w:rPr>
          <w:sz w:val="24"/>
        </w:rPr>
        <w:t>of</w:t>
      </w:r>
      <w:r>
        <w:rPr>
          <w:spacing w:val="-2"/>
          <w:sz w:val="24"/>
        </w:rPr>
        <w:t> </w:t>
      </w:r>
      <w:r>
        <w:rPr>
          <w:sz w:val="24"/>
        </w:rPr>
        <w:t>the</w:t>
      </w:r>
      <w:r>
        <w:rPr>
          <w:spacing w:val="-4"/>
          <w:sz w:val="24"/>
        </w:rPr>
        <w:t> </w:t>
      </w:r>
      <w:r>
        <w:rPr>
          <w:sz w:val="24"/>
        </w:rPr>
        <w:t>Supplier</w:t>
      </w:r>
      <w:r>
        <w:rPr>
          <w:spacing w:val="-7"/>
          <w:sz w:val="24"/>
        </w:rPr>
        <w:t> </w:t>
      </w:r>
      <w:r>
        <w:rPr>
          <w:sz w:val="24"/>
        </w:rPr>
        <w:t>and</w:t>
      </w:r>
      <w:r>
        <w:rPr>
          <w:spacing w:val="-6"/>
          <w:sz w:val="24"/>
        </w:rPr>
        <w:t> </w:t>
      </w:r>
      <w:r>
        <w:rPr>
          <w:sz w:val="24"/>
        </w:rPr>
        <w:t>the Buyer shall be terminated in accordance with the following </w:t>
      </w:r>
      <w:r>
        <w:rPr>
          <w:spacing w:val="-2"/>
          <w:sz w:val="24"/>
        </w:rPr>
        <w:t>provisions:</w:t>
      </w:r>
    </w:p>
    <w:p>
      <w:pPr>
        <w:pStyle w:val="ListParagraph"/>
        <w:numPr>
          <w:ilvl w:val="1"/>
          <w:numId w:val="1"/>
        </w:numPr>
        <w:tabs>
          <w:tab w:pos="1037" w:val="left" w:leader="none"/>
        </w:tabs>
        <w:spacing w:line="240" w:lineRule="auto" w:before="120" w:after="0"/>
        <w:ind w:left="1036" w:right="332" w:hanging="576"/>
        <w:jc w:val="left"/>
        <w:rPr>
          <w:sz w:val="24"/>
        </w:rPr>
      </w:pPr>
      <w:r>
        <w:rPr>
          <w:sz w:val="24"/>
        </w:rPr>
        <w:t>the Buyer</w:t>
      </w:r>
      <w:r>
        <w:rPr>
          <w:spacing w:val="-1"/>
          <w:sz w:val="24"/>
        </w:rPr>
        <w:t> </w:t>
      </w:r>
      <w:r>
        <w:rPr>
          <w:sz w:val="24"/>
        </w:rPr>
        <w:t>shall</w:t>
      </w:r>
      <w:r>
        <w:rPr>
          <w:spacing w:val="-2"/>
          <w:sz w:val="24"/>
        </w:rPr>
        <w:t> </w:t>
      </w:r>
      <w:r>
        <w:rPr>
          <w:sz w:val="24"/>
        </w:rPr>
        <w:t>take</w:t>
      </w:r>
      <w:r>
        <w:rPr>
          <w:spacing w:val="-1"/>
          <w:sz w:val="24"/>
        </w:rPr>
        <w:t> </w:t>
      </w:r>
      <w:r>
        <w:rPr>
          <w:sz w:val="24"/>
        </w:rPr>
        <w:t>over</w:t>
      </w:r>
      <w:r>
        <w:rPr>
          <w:spacing w:val="-4"/>
          <w:sz w:val="24"/>
        </w:rPr>
        <w:t> </w:t>
      </w:r>
      <w:r>
        <w:rPr>
          <w:sz w:val="24"/>
        </w:rPr>
        <w:t>from</w:t>
      </w:r>
      <w:r>
        <w:rPr>
          <w:spacing w:val="-2"/>
          <w:sz w:val="24"/>
        </w:rPr>
        <w:t> </w:t>
      </w:r>
      <w:r>
        <w:rPr>
          <w:sz w:val="24"/>
        </w:rPr>
        <w:t>the</w:t>
      </w:r>
      <w:r>
        <w:rPr>
          <w:spacing w:val="-3"/>
          <w:sz w:val="24"/>
        </w:rPr>
        <w:t> </w:t>
      </w:r>
      <w:r>
        <w:rPr>
          <w:sz w:val="24"/>
        </w:rPr>
        <w:t>Supplier</w:t>
      </w:r>
      <w:r>
        <w:rPr>
          <w:spacing w:val="-1"/>
          <w:sz w:val="24"/>
        </w:rPr>
        <w:t> </w:t>
      </w:r>
      <w:r>
        <w:rPr>
          <w:sz w:val="24"/>
        </w:rPr>
        <w:t>at</w:t>
      </w:r>
      <w:r>
        <w:rPr>
          <w:spacing w:val="-3"/>
          <w:sz w:val="24"/>
        </w:rPr>
        <w:t> </w:t>
      </w:r>
      <w:r>
        <w:rPr>
          <w:sz w:val="24"/>
        </w:rPr>
        <w:t>a</w:t>
      </w:r>
      <w:r>
        <w:rPr>
          <w:spacing w:val="-3"/>
          <w:sz w:val="24"/>
        </w:rPr>
        <w:t> </w:t>
      </w:r>
      <w:r>
        <w:rPr>
          <w:sz w:val="24"/>
        </w:rPr>
        <w:t>fair</w:t>
      </w:r>
      <w:r>
        <w:rPr>
          <w:spacing w:val="-3"/>
          <w:sz w:val="24"/>
        </w:rPr>
        <w:t> </w:t>
      </w:r>
      <w:r>
        <w:rPr>
          <w:sz w:val="24"/>
        </w:rPr>
        <w:t>and</w:t>
      </w:r>
      <w:r>
        <w:rPr>
          <w:spacing w:val="-1"/>
          <w:sz w:val="24"/>
        </w:rPr>
        <w:t> </w:t>
      </w:r>
      <w:r>
        <w:rPr>
          <w:sz w:val="24"/>
        </w:rPr>
        <w:t>reasonable</w:t>
      </w:r>
      <w:r>
        <w:rPr>
          <w:spacing w:val="-3"/>
          <w:sz w:val="24"/>
        </w:rPr>
        <w:t> </w:t>
      </w:r>
      <w:r>
        <w:rPr>
          <w:sz w:val="24"/>
        </w:rPr>
        <w:t>price</w:t>
      </w:r>
      <w:r>
        <w:rPr>
          <w:spacing w:val="-1"/>
          <w:sz w:val="24"/>
        </w:rPr>
        <w:t> </w:t>
      </w:r>
      <w:r>
        <w:rPr>
          <w:sz w:val="24"/>
        </w:rPr>
        <w:t>all unused and undamaged materials, bought-out parts and components and articles in course of manufacture</w:t>
      </w:r>
      <w:r>
        <w:rPr>
          <w:spacing w:val="-3"/>
          <w:sz w:val="24"/>
        </w:rPr>
        <w:t> </w:t>
      </w:r>
      <w:r>
        <w:rPr>
          <w:sz w:val="24"/>
        </w:rPr>
        <w:t>in the</w:t>
      </w:r>
      <w:r>
        <w:rPr>
          <w:spacing w:val="-2"/>
          <w:sz w:val="24"/>
        </w:rPr>
        <w:t> </w:t>
      </w:r>
      <w:r>
        <w:rPr>
          <w:sz w:val="24"/>
        </w:rPr>
        <w:t>possession</w:t>
      </w:r>
      <w:r>
        <w:rPr>
          <w:spacing w:val="-1"/>
          <w:sz w:val="24"/>
        </w:rPr>
        <w:t> </w:t>
      </w:r>
      <w:r>
        <w:rPr>
          <w:sz w:val="24"/>
        </w:rPr>
        <w:t>of the Supplier upon the termination</w:t>
      </w:r>
      <w:r>
        <w:rPr>
          <w:spacing w:val="-5"/>
          <w:sz w:val="24"/>
        </w:rPr>
        <w:t> </w:t>
      </w:r>
      <w:r>
        <w:rPr>
          <w:sz w:val="24"/>
        </w:rPr>
        <w:t>of</w:t>
      </w:r>
      <w:r>
        <w:rPr>
          <w:spacing w:val="-3"/>
          <w:sz w:val="24"/>
        </w:rPr>
        <w:t> </w:t>
      </w:r>
      <w:r>
        <w:rPr>
          <w:sz w:val="24"/>
        </w:rPr>
        <w:t>this</w:t>
      </w:r>
      <w:r>
        <w:rPr>
          <w:spacing w:val="-1"/>
          <w:sz w:val="24"/>
        </w:rPr>
        <w:t> </w:t>
      </w:r>
      <w:r>
        <w:rPr>
          <w:sz w:val="24"/>
        </w:rPr>
        <w:t>Order</w:t>
      </w:r>
      <w:r>
        <w:rPr>
          <w:spacing w:val="-3"/>
          <w:sz w:val="24"/>
        </w:rPr>
        <w:t> </w:t>
      </w:r>
      <w:r>
        <w:rPr>
          <w:sz w:val="24"/>
        </w:rPr>
        <w:t>Contract</w:t>
      </w:r>
      <w:r>
        <w:rPr>
          <w:spacing w:val="-5"/>
          <w:sz w:val="24"/>
        </w:rPr>
        <w:t> </w:t>
      </w:r>
      <w:r>
        <w:rPr>
          <w:sz w:val="24"/>
        </w:rPr>
        <w:t>under</w:t>
      </w:r>
      <w:r>
        <w:rPr>
          <w:spacing w:val="-2"/>
          <w:sz w:val="24"/>
        </w:rPr>
        <w:t> </w:t>
      </w:r>
      <w:r>
        <w:rPr>
          <w:sz w:val="24"/>
        </w:rPr>
        <w:t>the</w:t>
      </w:r>
      <w:r>
        <w:rPr>
          <w:spacing w:val="-5"/>
          <w:sz w:val="24"/>
        </w:rPr>
        <w:t> </w:t>
      </w:r>
      <w:r>
        <w:rPr>
          <w:sz w:val="24"/>
        </w:rPr>
        <w:t>provisions</w:t>
      </w:r>
      <w:r>
        <w:rPr>
          <w:spacing w:val="-3"/>
          <w:sz w:val="24"/>
        </w:rPr>
        <w:t> </w:t>
      </w:r>
      <w:r>
        <w:rPr>
          <w:sz w:val="24"/>
        </w:rPr>
        <w:t>of Paragraph</w:t>
      </w:r>
      <w:r>
        <w:rPr>
          <w:spacing w:val="-1"/>
          <w:sz w:val="24"/>
        </w:rPr>
        <w:t> </w:t>
      </w:r>
      <w:r>
        <w:rPr>
          <w:sz w:val="24"/>
        </w:rPr>
        <w:t>11</w:t>
      </w:r>
      <w:r>
        <w:rPr>
          <w:spacing w:val="-5"/>
          <w:sz w:val="24"/>
        </w:rPr>
        <w:t> </w:t>
      </w:r>
      <w:r>
        <w:rPr>
          <w:sz w:val="24"/>
        </w:rPr>
        <w:t>and properly provided by or supplied to the Supplier for the performance of this Order Contract, except such materials, bought-out parts and components and articles in course of manufacture as the Supplier shall, with the concurrence of the Buyer, elect to retain;</w:t>
      </w:r>
    </w:p>
    <w:p>
      <w:pPr>
        <w:pStyle w:val="ListParagraph"/>
        <w:numPr>
          <w:ilvl w:val="1"/>
          <w:numId w:val="1"/>
        </w:numPr>
        <w:tabs>
          <w:tab w:pos="1037" w:val="left" w:leader="none"/>
        </w:tabs>
        <w:spacing w:line="240" w:lineRule="auto" w:before="121" w:after="0"/>
        <w:ind w:left="1036" w:right="329" w:hanging="576"/>
        <w:jc w:val="left"/>
        <w:rPr>
          <w:sz w:val="24"/>
        </w:rPr>
      </w:pPr>
      <w:r>
        <w:rPr>
          <w:sz w:val="24"/>
        </w:rPr>
        <w:t>the Supplier shall prepare and deliver to the Buyer within an agreed period or in default of agreement within such period as the Buyer may specify, a list of all such unused and undamaged materials, bought-out parts and components</w:t>
      </w:r>
      <w:r>
        <w:rPr>
          <w:spacing w:val="-5"/>
          <w:sz w:val="24"/>
        </w:rPr>
        <w:t> </w:t>
      </w:r>
      <w:r>
        <w:rPr>
          <w:sz w:val="24"/>
        </w:rPr>
        <w:t>and</w:t>
      </w:r>
      <w:r>
        <w:rPr>
          <w:spacing w:val="-3"/>
          <w:sz w:val="24"/>
        </w:rPr>
        <w:t> </w:t>
      </w:r>
      <w:r>
        <w:rPr>
          <w:sz w:val="24"/>
        </w:rPr>
        <w:t>articles</w:t>
      </w:r>
      <w:r>
        <w:rPr>
          <w:spacing w:val="-3"/>
          <w:sz w:val="24"/>
        </w:rPr>
        <w:t> </w:t>
      </w:r>
      <w:r>
        <w:rPr>
          <w:sz w:val="24"/>
        </w:rPr>
        <w:t>in</w:t>
      </w:r>
      <w:r>
        <w:rPr>
          <w:spacing w:val="-3"/>
          <w:sz w:val="24"/>
        </w:rPr>
        <w:t> </w:t>
      </w:r>
      <w:r>
        <w:rPr>
          <w:sz w:val="24"/>
        </w:rPr>
        <w:t>course</w:t>
      </w:r>
      <w:r>
        <w:rPr>
          <w:spacing w:val="-3"/>
          <w:sz w:val="24"/>
        </w:rPr>
        <w:t> </w:t>
      </w:r>
      <w:r>
        <w:rPr>
          <w:sz w:val="24"/>
        </w:rPr>
        <w:t>of</w:t>
      </w:r>
      <w:r>
        <w:rPr>
          <w:spacing w:val="-5"/>
          <w:sz w:val="24"/>
        </w:rPr>
        <w:t> </w:t>
      </w:r>
      <w:r>
        <w:rPr>
          <w:sz w:val="24"/>
        </w:rPr>
        <w:t>manufacture</w:t>
      </w:r>
      <w:r>
        <w:rPr>
          <w:spacing w:val="-3"/>
          <w:sz w:val="24"/>
        </w:rPr>
        <w:t> </w:t>
      </w:r>
      <w:r>
        <w:rPr>
          <w:sz w:val="24"/>
        </w:rPr>
        <w:t>liable</w:t>
      </w:r>
      <w:r>
        <w:rPr>
          <w:spacing w:val="-5"/>
          <w:sz w:val="24"/>
        </w:rPr>
        <w:t> </w:t>
      </w:r>
      <w:r>
        <w:rPr>
          <w:sz w:val="24"/>
        </w:rPr>
        <w:t>to</w:t>
      </w:r>
      <w:r>
        <w:rPr>
          <w:spacing w:val="-5"/>
          <w:sz w:val="24"/>
        </w:rPr>
        <w:t> </w:t>
      </w:r>
      <w:r>
        <w:rPr>
          <w:sz w:val="24"/>
        </w:rPr>
        <w:t>be</w:t>
      </w:r>
      <w:r>
        <w:rPr>
          <w:spacing w:val="-5"/>
          <w:sz w:val="24"/>
        </w:rPr>
        <w:t> </w:t>
      </w:r>
      <w:r>
        <w:rPr>
          <w:sz w:val="24"/>
        </w:rPr>
        <w:t>taken</w:t>
      </w:r>
      <w:r>
        <w:rPr>
          <w:spacing w:val="-5"/>
          <w:sz w:val="24"/>
        </w:rPr>
        <w:t> </w:t>
      </w:r>
      <w:r>
        <w:rPr>
          <w:sz w:val="24"/>
        </w:rPr>
        <w:t>over</w:t>
      </w:r>
      <w:r>
        <w:rPr>
          <w:spacing w:val="-3"/>
          <w:sz w:val="24"/>
        </w:rPr>
        <w:t> </w:t>
      </w:r>
      <w:r>
        <w:rPr>
          <w:sz w:val="24"/>
        </w:rPr>
        <w:t>by or previously belonging to the Buyer and shall deliver such materials and items in accordance with the directions of the Buyer who shall pay to the Supplier fair and reasonable handling and delivery charges incurred in complying with such directions;</w:t>
      </w:r>
    </w:p>
    <w:p>
      <w:pPr>
        <w:pStyle w:val="ListParagraph"/>
        <w:numPr>
          <w:ilvl w:val="1"/>
          <w:numId w:val="1"/>
        </w:numPr>
        <w:tabs>
          <w:tab w:pos="1037" w:val="left" w:leader="none"/>
        </w:tabs>
        <w:spacing w:line="240" w:lineRule="auto" w:before="120" w:after="0"/>
        <w:ind w:left="1036" w:right="477" w:hanging="576"/>
        <w:jc w:val="left"/>
        <w:rPr>
          <w:sz w:val="24"/>
        </w:rPr>
      </w:pPr>
      <w:r>
        <w:rPr>
          <w:sz w:val="24"/>
        </w:rPr>
        <w:t>the Buyer shall indemnify</w:t>
      </w:r>
      <w:r>
        <w:rPr>
          <w:spacing w:val="-2"/>
          <w:sz w:val="24"/>
        </w:rPr>
        <w:t> </w:t>
      </w:r>
      <w:r>
        <w:rPr>
          <w:sz w:val="24"/>
        </w:rPr>
        <w:t>the</w:t>
      </w:r>
      <w:r>
        <w:rPr>
          <w:spacing w:val="-1"/>
          <w:sz w:val="24"/>
        </w:rPr>
        <w:t> </w:t>
      </w:r>
      <w:r>
        <w:rPr>
          <w:sz w:val="24"/>
        </w:rPr>
        <w:t>Supplier against</w:t>
      </w:r>
      <w:r>
        <w:rPr>
          <w:spacing w:val="-1"/>
          <w:sz w:val="24"/>
        </w:rPr>
        <w:t> </w:t>
      </w:r>
      <w:r>
        <w:rPr>
          <w:sz w:val="24"/>
        </w:rPr>
        <w:t>any</w:t>
      </w:r>
      <w:r>
        <w:rPr>
          <w:spacing w:val="-2"/>
          <w:sz w:val="24"/>
        </w:rPr>
        <w:t> </w:t>
      </w:r>
      <w:r>
        <w:rPr>
          <w:sz w:val="24"/>
        </w:rPr>
        <w:t>commitments, liabilities or expenditure which are reasonably and properly chargeable by the Supplier in connection with this Order Contract to the extent to which the said commitments, liabilities or expenditure would otherwise represent an unavoidable</w:t>
      </w:r>
      <w:r>
        <w:rPr>
          <w:spacing w:val="-3"/>
          <w:sz w:val="24"/>
        </w:rPr>
        <w:t> </w:t>
      </w:r>
      <w:r>
        <w:rPr>
          <w:sz w:val="24"/>
        </w:rPr>
        <w:t>loss</w:t>
      </w:r>
      <w:r>
        <w:rPr>
          <w:spacing w:val="-5"/>
          <w:sz w:val="24"/>
        </w:rPr>
        <w:t> </w:t>
      </w:r>
      <w:r>
        <w:rPr>
          <w:sz w:val="24"/>
        </w:rPr>
        <w:t>by</w:t>
      </w:r>
      <w:r>
        <w:rPr>
          <w:spacing w:val="-6"/>
          <w:sz w:val="24"/>
        </w:rPr>
        <w:t> </w:t>
      </w:r>
      <w:r>
        <w:rPr>
          <w:sz w:val="24"/>
        </w:rPr>
        <w:t>the</w:t>
      </w:r>
      <w:r>
        <w:rPr>
          <w:spacing w:val="-3"/>
          <w:sz w:val="24"/>
        </w:rPr>
        <w:t> </w:t>
      </w:r>
      <w:r>
        <w:rPr>
          <w:sz w:val="24"/>
        </w:rPr>
        <w:t>Supplier</w:t>
      </w:r>
      <w:r>
        <w:rPr>
          <w:spacing w:val="-3"/>
          <w:sz w:val="24"/>
        </w:rPr>
        <w:t> </w:t>
      </w:r>
      <w:r>
        <w:rPr>
          <w:sz w:val="24"/>
        </w:rPr>
        <w:t>by</w:t>
      </w:r>
      <w:r>
        <w:rPr>
          <w:spacing w:val="-6"/>
          <w:sz w:val="24"/>
        </w:rPr>
        <w:t> </w:t>
      </w:r>
      <w:r>
        <w:rPr>
          <w:sz w:val="24"/>
        </w:rPr>
        <w:t>reason</w:t>
      </w:r>
      <w:r>
        <w:rPr>
          <w:spacing w:val="-3"/>
          <w:sz w:val="24"/>
        </w:rPr>
        <w:t> </w:t>
      </w:r>
      <w:r>
        <w:rPr>
          <w:sz w:val="24"/>
        </w:rPr>
        <w:t>of</w:t>
      </w:r>
      <w:r>
        <w:rPr>
          <w:spacing w:val="-3"/>
          <w:sz w:val="24"/>
        </w:rPr>
        <w:t> </w:t>
      </w:r>
      <w:r>
        <w:rPr>
          <w:sz w:val="24"/>
        </w:rPr>
        <w:t>the</w:t>
      </w:r>
      <w:r>
        <w:rPr>
          <w:spacing w:val="-5"/>
          <w:sz w:val="24"/>
        </w:rPr>
        <w:t> </w:t>
      </w:r>
      <w:r>
        <w:rPr>
          <w:sz w:val="24"/>
        </w:rPr>
        <w:t>termination</w:t>
      </w:r>
      <w:r>
        <w:rPr>
          <w:spacing w:val="-3"/>
          <w:sz w:val="24"/>
        </w:rPr>
        <w:t> </w:t>
      </w:r>
      <w:r>
        <w:rPr>
          <w:sz w:val="24"/>
        </w:rPr>
        <w:t>of</w:t>
      </w:r>
      <w:r>
        <w:rPr>
          <w:spacing w:val="-3"/>
          <w:sz w:val="24"/>
        </w:rPr>
        <w:t> </w:t>
      </w:r>
      <w:r>
        <w:rPr>
          <w:sz w:val="24"/>
        </w:rPr>
        <w:t>this Order </w:t>
      </w:r>
      <w:r>
        <w:rPr>
          <w:spacing w:val="-2"/>
          <w:sz w:val="24"/>
        </w:rPr>
        <w:t>Contract;</w:t>
      </w:r>
    </w:p>
    <w:p>
      <w:pPr>
        <w:pStyle w:val="ListParagraph"/>
        <w:numPr>
          <w:ilvl w:val="1"/>
          <w:numId w:val="1"/>
        </w:numPr>
        <w:tabs>
          <w:tab w:pos="1037" w:val="left" w:leader="none"/>
        </w:tabs>
        <w:spacing w:line="240" w:lineRule="auto" w:before="121" w:after="0"/>
        <w:ind w:left="1036" w:right="375" w:hanging="576"/>
        <w:jc w:val="left"/>
        <w:rPr>
          <w:sz w:val="24"/>
        </w:rPr>
      </w:pPr>
      <w:r>
        <w:rPr>
          <w:sz w:val="24"/>
        </w:rPr>
        <w:t>if</w:t>
      </w:r>
      <w:r>
        <w:rPr>
          <w:spacing w:val="-3"/>
          <w:sz w:val="24"/>
        </w:rPr>
        <w:t> </w:t>
      </w:r>
      <w:r>
        <w:rPr>
          <w:sz w:val="24"/>
        </w:rPr>
        <w:t>hardship</w:t>
      </w:r>
      <w:r>
        <w:rPr>
          <w:spacing w:val="-3"/>
          <w:sz w:val="24"/>
        </w:rPr>
        <w:t> </w:t>
      </w:r>
      <w:r>
        <w:rPr>
          <w:sz w:val="24"/>
        </w:rPr>
        <w:t>to</w:t>
      </w:r>
      <w:r>
        <w:rPr>
          <w:spacing w:val="-5"/>
          <w:sz w:val="24"/>
        </w:rPr>
        <w:t> </w:t>
      </w:r>
      <w:r>
        <w:rPr>
          <w:sz w:val="24"/>
        </w:rPr>
        <w:t>the</w:t>
      </w:r>
      <w:r>
        <w:rPr>
          <w:spacing w:val="-3"/>
          <w:sz w:val="24"/>
        </w:rPr>
        <w:t> </w:t>
      </w:r>
      <w:r>
        <w:rPr>
          <w:sz w:val="24"/>
        </w:rPr>
        <w:t>Supplier</w:t>
      </w:r>
      <w:r>
        <w:rPr>
          <w:spacing w:val="-4"/>
          <w:sz w:val="24"/>
        </w:rPr>
        <w:t> </w:t>
      </w:r>
      <w:r>
        <w:rPr>
          <w:sz w:val="24"/>
        </w:rPr>
        <w:t>should</w:t>
      </w:r>
      <w:r>
        <w:rPr>
          <w:spacing w:val="-5"/>
          <w:sz w:val="24"/>
        </w:rPr>
        <w:t> </w:t>
      </w:r>
      <w:r>
        <w:rPr>
          <w:sz w:val="24"/>
        </w:rPr>
        <w:t>arise</w:t>
      </w:r>
      <w:r>
        <w:rPr>
          <w:spacing w:val="-5"/>
          <w:sz w:val="24"/>
        </w:rPr>
        <w:t> </w:t>
      </w:r>
      <w:r>
        <w:rPr>
          <w:sz w:val="24"/>
        </w:rPr>
        <w:t>from</w:t>
      </w:r>
      <w:r>
        <w:rPr>
          <w:spacing w:val="-2"/>
          <w:sz w:val="24"/>
        </w:rPr>
        <w:t> </w:t>
      </w:r>
      <w:r>
        <w:rPr>
          <w:sz w:val="24"/>
        </w:rPr>
        <w:t>the</w:t>
      </w:r>
      <w:r>
        <w:rPr>
          <w:spacing w:val="-3"/>
          <w:sz w:val="24"/>
        </w:rPr>
        <w:t> </w:t>
      </w:r>
      <w:r>
        <w:rPr>
          <w:sz w:val="24"/>
        </w:rPr>
        <w:t>operation</w:t>
      </w:r>
      <w:r>
        <w:rPr>
          <w:spacing w:val="-3"/>
          <w:sz w:val="24"/>
        </w:rPr>
        <w:t> </w:t>
      </w:r>
      <w:r>
        <w:rPr>
          <w:sz w:val="24"/>
        </w:rPr>
        <w:t>of</w:t>
      </w:r>
      <w:r>
        <w:rPr>
          <w:spacing w:val="-3"/>
          <w:sz w:val="24"/>
        </w:rPr>
        <w:t> </w:t>
      </w:r>
      <w:r>
        <w:rPr>
          <w:sz w:val="24"/>
        </w:rPr>
        <w:t>this Paragraph 15 it shall be open to the Supplier to refer the circumstances to the Buyer who, on being satisfied that such hardship exists shall make such allowance, if any, as in its opinion is reasonable and the decision of the Buyer on any matter arising out of this Paragraph 15.5 shall be final and conclusive; and</w:t>
      </w:r>
    </w:p>
    <w:p>
      <w:pPr>
        <w:pStyle w:val="ListParagraph"/>
        <w:numPr>
          <w:ilvl w:val="1"/>
          <w:numId w:val="1"/>
        </w:numPr>
        <w:tabs>
          <w:tab w:pos="1037" w:val="left" w:leader="none"/>
        </w:tabs>
        <w:spacing w:line="240" w:lineRule="auto" w:before="120" w:after="0"/>
        <w:ind w:left="1036" w:right="307" w:hanging="576"/>
        <w:jc w:val="left"/>
        <w:rPr>
          <w:sz w:val="24"/>
        </w:rPr>
      </w:pPr>
      <w:r>
        <w:rPr>
          <w:sz w:val="24"/>
        </w:rPr>
        <w:t>subject</w:t>
      </w:r>
      <w:r>
        <w:rPr>
          <w:spacing w:val="-5"/>
          <w:sz w:val="24"/>
        </w:rPr>
        <w:t> </w:t>
      </w:r>
      <w:r>
        <w:rPr>
          <w:sz w:val="24"/>
        </w:rPr>
        <w:t>to</w:t>
      </w:r>
      <w:r>
        <w:rPr>
          <w:spacing w:val="-3"/>
          <w:sz w:val="24"/>
        </w:rPr>
        <w:t> </w:t>
      </w:r>
      <w:r>
        <w:rPr>
          <w:sz w:val="24"/>
        </w:rPr>
        <w:t>the</w:t>
      </w:r>
      <w:r>
        <w:rPr>
          <w:spacing w:val="-5"/>
          <w:sz w:val="24"/>
        </w:rPr>
        <w:t> </w:t>
      </w:r>
      <w:r>
        <w:rPr>
          <w:sz w:val="24"/>
        </w:rPr>
        <w:t>operation</w:t>
      </w:r>
      <w:r>
        <w:rPr>
          <w:spacing w:val="-4"/>
          <w:sz w:val="24"/>
        </w:rPr>
        <w:t> </w:t>
      </w:r>
      <w:r>
        <w:rPr>
          <w:sz w:val="24"/>
        </w:rPr>
        <w:t>of Paragraphs15.2,</w:t>
      </w:r>
      <w:r>
        <w:rPr>
          <w:spacing w:val="-4"/>
          <w:sz w:val="24"/>
        </w:rPr>
        <w:t> </w:t>
      </w:r>
      <w:r>
        <w:rPr>
          <w:sz w:val="24"/>
        </w:rPr>
        <w:t>15.3,</w:t>
      </w:r>
      <w:r>
        <w:rPr>
          <w:spacing w:val="-5"/>
          <w:sz w:val="24"/>
        </w:rPr>
        <w:t> </w:t>
      </w:r>
      <w:r>
        <w:rPr>
          <w:sz w:val="24"/>
        </w:rPr>
        <w:t>15.4,</w:t>
      </w:r>
      <w:r>
        <w:rPr>
          <w:spacing w:val="-4"/>
          <w:sz w:val="24"/>
        </w:rPr>
        <w:t> </w:t>
      </w:r>
      <w:r>
        <w:rPr>
          <w:sz w:val="24"/>
        </w:rPr>
        <w:t>and</w:t>
      </w:r>
      <w:r>
        <w:rPr>
          <w:spacing w:val="-4"/>
          <w:sz w:val="24"/>
        </w:rPr>
        <w:t> </w:t>
      </w:r>
      <w:r>
        <w:rPr>
          <w:sz w:val="24"/>
        </w:rPr>
        <w:t>15.5</w:t>
      </w:r>
      <w:r>
        <w:rPr>
          <w:spacing w:val="-3"/>
          <w:sz w:val="24"/>
        </w:rPr>
        <w:t> </w:t>
      </w:r>
      <w:r>
        <w:rPr>
          <w:sz w:val="24"/>
        </w:rPr>
        <w:t>termination of this Order Contract shall be without prejudice to any rights of either party that may have accrued before the date of such termination.</w:t>
      </w:r>
    </w:p>
    <w:sectPr>
      <w:pgSz w:w="11910" w:h="16840"/>
      <w:pgMar w:header="712" w:footer="1493" w:top="1340" w:bottom="1680" w:left="1340" w:right="11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71.024002pt;margin-top:756.27948pt;width:90.85pt;height:26.35pt;mso-position-horizontal-relative:page;mso-position-vertical-relative:page;z-index:-15794176" type="#_x0000_t202" id="docshape2" filled="false" stroked="false">
          <v:textbox inset="0,0,0,0">
            <w:txbxContent>
              <w:p>
                <w:pPr>
                  <w:spacing w:line="276" w:lineRule="auto" w:before="8"/>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14.900024pt;margin-top:782.815979pt;width:12.6pt;height:13.05pt;mso-position-horizontal-relative:page;mso-position-vertical-relative:page;z-index:-15793664" type="#_x0000_t202" id="docshape3"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1</w:t>
                </w:r>
                <w:r>
                  <w:rPr>
                    <w:rFonts w:ascii="Calibri"/>
                    <w:w w:val="100"/>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71.024002pt;margin-top:34.623459pt;width:168.7pt;height:24.8pt;mso-position-horizontal-relative:page;mso-position-vertical-relative:page;z-index:-15794688" type="#_x0000_t202" id="docshape1" filled="false" stroked="false">
          <v:textbox inset="0,0,0,0">
            <w:txbxContent>
              <w:p>
                <w:pPr>
                  <w:spacing w:before="12"/>
                  <w:ind w:left="20" w:right="0" w:firstLine="0"/>
                  <w:jc w:val="left"/>
                  <w:rPr>
                    <w:b/>
                    <w:sz w:val="20"/>
                  </w:rPr>
                </w:pPr>
                <w:r>
                  <w:rPr>
                    <w:b/>
                    <w:sz w:val="20"/>
                  </w:rPr>
                  <w:t>Order</w:t>
                </w:r>
                <w:r>
                  <w:rPr>
                    <w:b/>
                    <w:spacing w:val="-7"/>
                    <w:sz w:val="20"/>
                  </w:rPr>
                  <w:t> </w:t>
                </w:r>
                <w:r>
                  <w:rPr>
                    <w:b/>
                    <w:sz w:val="20"/>
                  </w:rPr>
                  <w:t>Schedule</w:t>
                </w:r>
                <w:r>
                  <w:rPr>
                    <w:b/>
                    <w:spacing w:val="-8"/>
                    <w:sz w:val="20"/>
                  </w:rPr>
                  <w:t> </w:t>
                </w:r>
                <w:r>
                  <w:rPr>
                    <w:b/>
                    <w:sz w:val="20"/>
                  </w:rPr>
                  <w:t>22</w:t>
                </w:r>
                <w:r>
                  <w:rPr>
                    <w:b/>
                    <w:spacing w:val="-7"/>
                    <w:sz w:val="20"/>
                  </w:rPr>
                  <w:t> </w:t>
                </w:r>
                <w:r>
                  <w:rPr>
                    <w:b/>
                    <w:sz w:val="20"/>
                  </w:rPr>
                  <w:t>(Secret</w:t>
                </w:r>
                <w:r>
                  <w:rPr>
                    <w:b/>
                    <w:spacing w:val="-10"/>
                    <w:sz w:val="20"/>
                  </w:rPr>
                  <w:t> </w:t>
                </w:r>
                <w:r>
                  <w:rPr>
                    <w:b/>
                    <w:spacing w:val="-2"/>
                    <w:sz w:val="20"/>
                  </w:rPr>
                  <w:t>Matters)</w:t>
                </w:r>
              </w:p>
              <w:p>
                <w:pPr>
                  <w:spacing w:before="3"/>
                  <w:ind w:left="20" w:right="0" w:firstLine="0"/>
                  <w:jc w:val="left"/>
                  <w:rPr>
                    <w:sz w:val="20"/>
                  </w:rPr>
                </w:pPr>
                <w:r>
                  <w:rPr>
                    <w:sz w:val="20"/>
                  </w:rPr>
                  <w:t>Crown</w:t>
                </w:r>
                <w:r>
                  <w:rPr>
                    <w:spacing w:val="-12"/>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368" w:hanging="269"/>
        <w:jc w:val="left"/>
      </w:pPr>
      <w:rPr>
        <w:rFonts w:hint="default" w:ascii="Arial" w:hAnsi="Arial" w:eastAsia="Arial" w:cs="Arial"/>
        <w:b/>
        <w:bCs/>
        <w:i w:val="0"/>
        <w:iCs w:val="0"/>
        <w:w w:val="99"/>
        <w:sz w:val="24"/>
        <w:szCs w:val="24"/>
        <w:lang w:val="en-US" w:eastAsia="en-US" w:bidi="ar-SA"/>
      </w:rPr>
    </w:lvl>
    <w:lvl w:ilvl="1">
      <w:start w:val="1"/>
      <w:numFmt w:val="decimal"/>
      <w:lvlText w:val="%1.%2"/>
      <w:lvlJc w:val="left"/>
      <w:pPr>
        <w:ind w:left="1036" w:hanging="576"/>
        <w:jc w:val="left"/>
      </w:pPr>
      <w:rPr>
        <w:rFonts w:hint="default" w:ascii="Arial" w:hAnsi="Arial" w:eastAsia="Arial" w:cs="Arial"/>
        <w:b w:val="0"/>
        <w:bCs w:val="0"/>
        <w:i w:val="0"/>
        <w:iCs w:val="0"/>
        <w:spacing w:val="-1"/>
        <w:w w:val="99"/>
        <w:sz w:val="20"/>
        <w:szCs w:val="20"/>
        <w:lang w:val="en-US" w:eastAsia="en-US" w:bidi="ar-SA"/>
      </w:rPr>
    </w:lvl>
    <w:lvl w:ilvl="2">
      <w:start w:val="1"/>
      <w:numFmt w:val="decimal"/>
      <w:lvlText w:val="%1.%2.%3"/>
      <w:lvlJc w:val="left"/>
      <w:pPr>
        <w:ind w:left="1756" w:hanging="471"/>
        <w:jc w:val="left"/>
      </w:pPr>
      <w:rPr>
        <w:rFonts w:hint="default" w:ascii="Arial" w:hAnsi="Arial" w:eastAsia="Arial" w:cs="Arial"/>
        <w:b w:val="0"/>
        <w:bCs w:val="0"/>
        <w:i w:val="0"/>
        <w:iCs w:val="0"/>
        <w:spacing w:val="-1"/>
        <w:w w:val="99"/>
        <w:sz w:val="20"/>
        <w:szCs w:val="20"/>
        <w:lang w:val="en-US" w:eastAsia="en-US" w:bidi="ar-SA"/>
      </w:rPr>
    </w:lvl>
    <w:lvl w:ilvl="3">
      <w:start w:val="0"/>
      <w:numFmt w:val="bullet"/>
      <w:lvlText w:val="•"/>
      <w:lvlJc w:val="left"/>
      <w:pPr>
        <w:ind w:left="2715" w:hanging="471"/>
      </w:pPr>
      <w:rPr>
        <w:rFonts w:hint="default"/>
        <w:lang w:val="en-US" w:eastAsia="en-US" w:bidi="ar-SA"/>
      </w:rPr>
    </w:lvl>
    <w:lvl w:ilvl="4">
      <w:start w:val="0"/>
      <w:numFmt w:val="bullet"/>
      <w:lvlText w:val="•"/>
      <w:lvlJc w:val="left"/>
      <w:pPr>
        <w:ind w:left="3671" w:hanging="471"/>
      </w:pPr>
      <w:rPr>
        <w:rFonts w:hint="default"/>
        <w:lang w:val="en-US" w:eastAsia="en-US" w:bidi="ar-SA"/>
      </w:rPr>
    </w:lvl>
    <w:lvl w:ilvl="5">
      <w:start w:val="0"/>
      <w:numFmt w:val="bullet"/>
      <w:lvlText w:val="•"/>
      <w:lvlJc w:val="left"/>
      <w:pPr>
        <w:ind w:left="4627" w:hanging="471"/>
      </w:pPr>
      <w:rPr>
        <w:rFonts w:hint="default"/>
        <w:lang w:val="en-US" w:eastAsia="en-US" w:bidi="ar-SA"/>
      </w:rPr>
    </w:lvl>
    <w:lvl w:ilvl="6">
      <w:start w:val="0"/>
      <w:numFmt w:val="bullet"/>
      <w:lvlText w:val="•"/>
      <w:lvlJc w:val="left"/>
      <w:pPr>
        <w:ind w:left="5583" w:hanging="471"/>
      </w:pPr>
      <w:rPr>
        <w:rFonts w:hint="default"/>
        <w:lang w:val="en-US" w:eastAsia="en-US" w:bidi="ar-SA"/>
      </w:rPr>
    </w:lvl>
    <w:lvl w:ilvl="7">
      <w:start w:val="0"/>
      <w:numFmt w:val="bullet"/>
      <w:lvlText w:val="•"/>
      <w:lvlJc w:val="left"/>
      <w:pPr>
        <w:ind w:left="6539" w:hanging="471"/>
      </w:pPr>
      <w:rPr>
        <w:rFonts w:hint="default"/>
        <w:lang w:val="en-US" w:eastAsia="en-US" w:bidi="ar-SA"/>
      </w:rPr>
    </w:lvl>
    <w:lvl w:ilvl="8">
      <w:start w:val="0"/>
      <w:numFmt w:val="bullet"/>
      <w:lvlText w:val="•"/>
      <w:lvlJc w:val="left"/>
      <w:pPr>
        <w:ind w:left="7494" w:hanging="47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036"/>
    </w:pPr>
    <w:rPr>
      <w:rFonts w:ascii="Arial" w:hAnsi="Arial" w:eastAsia="Arial" w:cs="Arial"/>
      <w:sz w:val="24"/>
      <w:szCs w:val="24"/>
      <w:lang w:val="en-US" w:eastAsia="en-US" w:bidi="ar-SA"/>
    </w:rPr>
  </w:style>
  <w:style w:styleId="Heading1" w:type="paragraph">
    <w:name w:val="Heading 1"/>
    <w:basedOn w:val="Normal"/>
    <w:uiPriority w:val="1"/>
    <w:qFormat/>
    <w:pPr>
      <w:spacing w:before="120"/>
      <w:ind w:left="368" w:hanging="269"/>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80"/>
      <w:ind w:left="100"/>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036" w:hanging="576"/>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2024-12-09T14:22:20Z</dcterms:created>
  <dcterms:modified xsi:type="dcterms:W3CDTF">2024-12-09T14:22:20Z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